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15" w:type="dxa"/>
        <w:jc w:val="center"/>
        <w:tblCellSpacing w:w="0" w:type="dxa"/>
        <w:tblCellMar>
          <w:left w:w="0" w:type="dxa"/>
          <w:right w:w="0" w:type="dxa"/>
        </w:tblCellMar>
        <w:tblLook w:val="04A0" w:firstRow="1" w:lastRow="0" w:firstColumn="1" w:lastColumn="0" w:noHBand="0" w:noVBand="1"/>
      </w:tblPr>
      <w:tblGrid>
        <w:gridCol w:w="360"/>
        <w:gridCol w:w="45"/>
        <w:gridCol w:w="2595"/>
        <w:gridCol w:w="2670"/>
        <w:gridCol w:w="30"/>
        <w:gridCol w:w="525"/>
        <w:gridCol w:w="30"/>
        <w:gridCol w:w="4623"/>
        <w:gridCol w:w="722"/>
        <w:gridCol w:w="11"/>
        <w:gridCol w:w="69"/>
        <w:gridCol w:w="35"/>
      </w:tblGrid>
      <w:tr w:rsidR="00B925B0" w:rsidRPr="00B925B0" w:rsidTr="00B925B0">
        <w:trPr>
          <w:gridAfter w:val="2"/>
          <w:wAfter w:w="444" w:type="dxa"/>
          <w:trHeight w:val="31680"/>
          <w:tblCellSpacing w:w="0" w:type="dxa"/>
          <w:jc w:val="center"/>
        </w:trPr>
        <w:tc>
          <w:tcPr>
            <w:tcW w:w="10995" w:type="dxa"/>
            <w:gridSpan w:val="8"/>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bookmarkStart w:id="0" w:name="_GoBack"/>
            <w:bookmarkEnd w:id="0"/>
            <w:r w:rsidRPr="00B925B0">
              <w:rPr>
                <w:rFonts w:ascii="Arial" w:eastAsia="Times New Roman" w:hAnsi="Arial" w:cs="Arial"/>
                <w:b/>
                <w:bCs/>
                <w:color w:val="003366"/>
                <w:sz w:val="36"/>
                <w:szCs w:val="36"/>
                <w:lang w:eastAsia="en-AU"/>
              </w:rPr>
              <w:t>What Do Traffic Crashes Cost?</w:t>
            </w:r>
          </w:p>
          <w:p w:rsidR="00B925B0" w:rsidRPr="00B925B0" w:rsidRDefault="00B925B0" w:rsidP="00B925B0">
            <w:pPr>
              <w:spacing w:before="100" w:beforeAutospacing="1" w:after="100" w:afterAutospacing="1" w:line="240" w:lineRule="auto"/>
              <w:rPr>
                <w:rFonts w:ascii="Times New Roman" w:eastAsia="Times New Roman" w:hAnsi="Times New Roman" w:cs="Times New Roman"/>
                <w:sz w:val="24"/>
                <w:szCs w:val="24"/>
                <w:lang w:eastAsia="en-AU"/>
              </w:rPr>
            </w:pPr>
            <w:r w:rsidRPr="00B925B0">
              <w:rPr>
                <w:rFonts w:ascii="Arial" w:eastAsia="Times New Roman" w:hAnsi="Arial" w:cs="Arial"/>
                <w:b/>
                <w:bCs/>
                <w:i/>
                <w:iCs/>
                <w:color w:val="003366"/>
                <w:sz w:val="27"/>
                <w:szCs w:val="27"/>
                <w:lang w:eastAsia="en-AU"/>
              </w:rPr>
              <w:t>Total Costs to Employers by State and Industry.</w:t>
            </w:r>
          </w:p>
          <w:p w:rsidR="00B925B0" w:rsidRPr="00B925B0" w:rsidRDefault="00B925B0" w:rsidP="00B925B0">
            <w:pPr>
              <w:spacing w:before="100" w:beforeAutospacing="1" w:after="100" w:afterAutospacing="1"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Recent publicity has focused on corporate layoffs as a cost-cutting tool. Debate has contrasted the “bottom line” with “corporate responsibility.” Injuries account for a substantial portion of health-related costs. This report shows that by preventing motor vehicle crashes, the potential health care savings are substantial. Motor vehicle injury costs to employers are included in this report on a nationwide, state-by-state, and industry basis. The report updates the national estimates of employer costs of crashes presented in NHTSA’s report </w:t>
            </w:r>
            <w:r w:rsidRPr="00B925B0">
              <w:rPr>
                <w:rFonts w:ascii="Arial" w:eastAsia="Times New Roman" w:hAnsi="Arial" w:cs="Arial"/>
                <w:b/>
                <w:bCs/>
                <w:i/>
                <w:iCs/>
                <w:sz w:val="24"/>
                <w:szCs w:val="24"/>
                <w:lang w:eastAsia="en-AU"/>
              </w:rPr>
              <w:t>“What Do Traffic Crashes Cost? Total Cost to Employers by State and Industry” (1996)</w:t>
            </w:r>
            <w:r w:rsidRPr="00B925B0">
              <w:rPr>
                <w:rFonts w:ascii="Arial" w:eastAsia="Times New Roman" w:hAnsi="Arial" w:cs="Arial"/>
                <w:sz w:val="24"/>
                <w:szCs w:val="24"/>
                <w:lang w:eastAsia="en-AU"/>
              </w:rPr>
              <w:t xml:space="preserve"> and adds estimates of alcohol involvement and restraint non-use.</w:t>
            </w:r>
          </w:p>
          <w:p w:rsidR="00B925B0" w:rsidRPr="00B925B0" w:rsidRDefault="00B925B0" w:rsidP="00B925B0">
            <w:pPr>
              <w:spacing w:before="100" w:beforeAutospacing="1" w:after="100" w:afterAutospacing="1" w:line="240" w:lineRule="auto"/>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br/>
            </w:r>
            <w:bookmarkStart w:id="1" w:name="Anchor-Cos-12724"/>
            <w:bookmarkEnd w:id="1"/>
            <w:r w:rsidRPr="00B925B0">
              <w:rPr>
                <w:rFonts w:ascii="Arial" w:eastAsia="Times New Roman" w:hAnsi="Arial" w:cs="Arial"/>
                <w:b/>
                <w:bCs/>
                <w:color w:val="003366"/>
                <w:sz w:val="27"/>
                <w:szCs w:val="27"/>
                <w:lang w:eastAsia="en-AU"/>
              </w:rPr>
              <w:t xml:space="preserve">Costs Covered by Employers </w:t>
            </w:r>
          </w:p>
          <w:p w:rsidR="00B925B0" w:rsidRPr="00B925B0" w:rsidRDefault="00B925B0" w:rsidP="00B925B0">
            <w:pPr>
              <w:spacing w:before="100" w:beforeAutospacing="1" w:after="100" w:afterAutospacing="1"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Employer costs resulting from motor vehicle crashes fall into three categories: Health fringe benefit costs, non-fringe costs, and wage premiums. </w:t>
            </w:r>
          </w:p>
          <w:p w:rsidR="00B925B0" w:rsidRPr="00B925B0" w:rsidRDefault="00B925B0" w:rsidP="00B925B0">
            <w:pPr>
              <w:spacing w:before="100" w:beforeAutospacing="1" w:after="100" w:afterAutospacing="1" w:line="240" w:lineRule="auto"/>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Health fringe benefit costs</w:t>
            </w:r>
            <w:r w:rsidRPr="00B925B0">
              <w:rPr>
                <w:rFonts w:ascii="Arial" w:eastAsia="Times New Roman" w:hAnsi="Arial" w:cs="Arial"/>
                <w:sz w:val="24"/>
                <w:szCs w:val="24"/>
                <w:lang w:eastAsia="en-AU"/>
              </w:rPr>
              <w:t xml:space="preserve"> are the costs of fringe benefits paid because of illness and injury of employees and their dependents. They cover contributions to Workers’ Compensation medical and disability insurance, health insurance, sick leave, Social Security disability insurance, life insurance, and private disability insurance, as well as insurance administration and overhead. </w:t>
            </w:r>
          </w:p>
          <w:p w:rsidR="00B925B0" w:rsidRPr="00B925B0" w:rsidRDefault="00B925B0" w:rsidP="00B925B0">
            <w:pPr>
              <w:spacing w:before="100" w:beforeAutospacing="1" w:after="100" w:afterAutospacing="1" w:line="240" w:lineRule="auto"/>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Non-fringe costs</w:t>
            </w:r>
            <w:r w:rsidRPr="00B925B0">
              <w:rPr>
                <w:rFonts w:ascii="Arial" w:eastAsia="Times New Roman" w:hAnsi="Arial" w:cs="Arial"/>
                <w:sz w:val="24"/>
                <w:szCs w:val="24"/>
                <w:lang w:eastAsia="en-AU"/>
              </w:rPr>
              <w:t xml:space="preserve"> include motor vehicle property damage and liability insurance, crash-related legal expenses, and the costs of unreimbursed vehicle damage and replacement. In addition, employers pay taxes to help fund police, fire, and ambulance services. Employers also lose productivity when employees suffer injuries preventing them or their co-workers from working at full capacity. Recruiting and training workers to replace fatally injured or permanently disabled employees raises the bill employers pay for injuries.</w:t>
            </w:r>
          </w:p>
          <w:p w:rsidR="00B925B0" w:rsidRPr="00B925B0" w:rsidRDefault="00B925B0" w:rsidP="00B925B0">
            <w:pPr>
              <w:spacing w:before="100" w:beforeAutospacing="1" w:after="100" w:afterAutospacing="1"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Finally, employers pay </w:t>
            </w:r>
            <w:r w:rsidRPr="00B925B0">
              <w:rPr>
                <w:rFonts w:ascii="Arial" w:eastAsia="Times New Roman" w:hAnsi="Arial" w:cs="Arial"/>
                <w:b/>
                <w:bCs/>
                <w:sz w:val="24"/>
                <w:szCs w:val="24"/>
                <w:lang w:eastAsia="en-AU"/>
              </w:rPr>
              <w:t>wage premiums</w:t>
            </w:r>
            <w:r w:rsidRPr="00B925B0">
              <w:rPr>
                <w:rFonts w:ascii="Arial" w:eastAsia="Times New Roman" w:hAnsi="Arial" w:cs="Arial"/>
                <w:sz w:val="24"/>
                <w:szCs w:val="24"/>
                <w:lang w:eastAsia="en-AU"/>
              </w:rPr>
              <w:t xml:space="preserve"> to workers for accepting risky jobs. Individual workers and their families bear the pain and suffering and quality-of-life losses associated with workplace injury. Wage premiums for risk-taking can be viewed as payments in advance for possible future losses caused by injury. These payments are not necessarily paid to all workers in high risk jobs. Miller (1990) identifies 30 credible studies showing the average amount paid.</w:t>
            </w:r>
          </w:p>
          <w:p w:rsidR="00B925B0" w:rsidRPr="00B925B0" w:rsidRDefault="00B925B0" w:rsidP="00B925B0">
            <w:pPr>
              <w:spacing w:before="100" w:beforeAutospacing="1" w:after="100" w:afterAutospacing="1"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br/>
            </w:r>
            <w:bookmarkStart w:id="2" w:name="Anchor-Employ-33318"/>
            <w:bookmarkEnd w:id="2"/>
            <w:r w:rsidRPr="00B925B0">
              <w:rPr>
                <w:rFonts w:ascii="Arial" w:eastAsia="Times New Roman" w:hAnsi="Arial" w:cs="Arial"/>
                <w:b/>
                <w:bCs/>
                <w:color w:val="003366"/>
                <w:sz w:val="27"/>
                <w:szCs w:val="27"/>
                <w:lang w:eastAsia="en-AU"/>
              </w:rPr>
              <w:t>Employer Costs Extend Beyond the Company Door</w:t>
            </w:r>
          </w:p>
          <w:p w:rsidR="00B925B0" w:rsidRDefault="00B925B0" w:rsidP="00B925B0">
            <w:pPr>
              <w:spacing w:before="100" w:beforeAutospacing="1" w:after="100" w:afterAutospacing="1" w:line="240" w:lineRule="auto"/>
              <w:rPr>
                <w:rFonts w:ascii="Arial" w:eastAsia="Times New Roman" w:hAnsi="Arial" w:cs="Arial"/>
                <w:sz w:val="24"/>
                <w:szCs w:val="24"/>
                <w:lang w:eastAsia="en-AU"/>
              </w:rPr>
            </w:pPr>
            <w:r w:rsidRPr="00B925B0">
              <w:rPr>
                <w:rFonts w:ascii="Arial" w:eastAsia="Times New Roman" w:hAnsi="Arial" w:cs="Arial"/>
                <w:sz w:val="24"/>
                <w:szCs w:val="24"/>
                <w:lang w:eastAsia="en-AU"/>
              </w:rPr>
              <w:t xml:space="preserve">Employers pay employees and their dependents for injuries that occur to their employees on and off the job. They also pay for harm caused to non-employees involved in commercial crashes (crashes involving a vehicle on employer business). In 1998–2000, each year motor vehicle crashes killed an estimated 2,114 people while they were working and injured 353,000. As Table 1 shows, more than half of the injuries forced people to miss work. Overall, on-the-job crash injuries (fatal and non-fatal) amounted to about 6.5 percent of all crash injuries. </w:t>
            </w:r>
          </w:p>
          <w:p w:rsidR="00B925B0" w:rsidRDefault="00B925B0" w:rsidP="00B925B0">
            <w:pPr>
              <w:spacing w:before="100" w:beforeAutospacing="1" w:after="100" w:afterAutospacing="1" w:line="240" w:lineRule="auto"/>
              <w:rPr>
                <w:rFonts w:ascii="Arial" w:eastAsia="Times New Roman" w:hAnsi="Arial" w:cs="Arial"/>
                <w:sz w:val="24"/>
                <w:szCs w:val="24"/>
                <w:lang w:eastAsia="en-AU"/>
              </w:rPr>
            </w:pPr>
          </w:p>
          <w:p w:rsidR="00B925B0" w:rsidRPr="00B925B0" w:rsidRDefault="00B925B0" w:rsidP="00B925B0">
            <w:pPr>
              <w:spacing w:before="100" w:beforeAutospacing="1" w:after="100" w:afterAutospacing="1" w:line="240" w:lineRule="auto"/>
              <w:rPr>
                <w:rFonts w:ascii="Times New Roman" w:eastAsia="Times New Roman" w:hAnsi="Times New Roman" w:cs="Times New Roman"/>
                <w:sz w:val="24"/>
                <w:szCs w:val="24"/>
                <w:lang w:eastAsia="en-AU"/>
              </w:rPr>
            </w:pPr>
          </w:p>
          <w:p w:rsidR="00B925B0" w:rsidRPr="00B925B0" w:rsidRDefault="00B925B0" w:rsidP="00B925B0">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color w:val="003366"/>
                <w:sz w:val="24"/>
                <w:szCs w:val="24"/>
                <w:lang w:eastAsia="en-AU"/>
              </w:rPr>
              <w:lastRenderedPageBreak/>
              <w:t xml:space="preserve">Table 1. </w:t>
            </w:r>
            <w:r w:rsidRPr="00B925B0">
              <w:rPr>
                <w:rFonts w:ascii="Arial" w:eastAsia="Times New Roman" w:hAnsi="Arial" w:cs="Arial"/>
                <w:b/>
                <w:bCs/>
                <w:color w:val="003366"/>
                <w:sz w:val="24"/>
                <w:szCs w:val="24"/>
                <w:lang w:eastAsia="en-AU"/>
              </w:rPr>
              <w:br/>
              <w:t xml:space="preserve">Annual Number of Injuries of Workers and their Dependents Due to </w:t>
            </w:r>
            <w:r w:rsidRPr="00B925B0">
              <w:rPr>
                <w:rFonts w:ascii="Arial" w:eastAsia="Times New Roman" w:hAnsi="Arial" w:cs="Arial"/>
                <w:b/>
                <w:bCs/>
                <w:color w:val="003366"/>
                <w:sz w:val="24"/>
                <w:szCs w:val="24"/>
                <w:lang w:eastAsia="en-AU"/>
              </w:rPr>
              <w:br/>
              <w:t>Motor Vehicle Crashes – 1998-2000.</w:t>
            </w:r>
          </w:p>
          <w:tbl>
            <w:tblPr>
              <w:tblW w:w="10365"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94"/>
              <w:gridCol w:w="1781"/>
              <w:gridCol w:w="2902"/>
              <w:gridCol w:w="1798"/>
              <w:gridCol w:w="1590"/>
            </w:tblGrid>
            <w:tr w:rsidR="00B925B0" w:rsidRPr="00B925B0">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000000"/>
                  <w:vAlign w:val="center"/>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color w:val="FFFFFF"/>
                      <w:sz w:val="24"/>
                      <w:szCs w:val="24"/>
                      <w:lang w:eastAsia="en-AU"/>
                    </w:rPr>
                    <w:t>INJURIES</w:t>
                  </w:r>
                </w:p>
              </w:tc>
            </w:tr>
            <w:tr w:rsidR="00B925B0" w:rsidRPr="00B925B0">
              <w:trPr>
                <w:trHeight w:val="345"/>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On-the-job</w:t>
                  </w: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Off-the-job in </w:t>
                  </w:r>
                  <w:r w:rsidRPr="00B925B0">
                    <w:rPr>
                      <w:rFonts w:ascii="Arial" w:eastAsia="Times New Roman" w:hAnsi="Arial" w:cs="Arial"/>
                      <w:b/>
                      <w:bCs/>
                      <w:sz w:val="24"/>
                      <w:szCs w:val="24"/>
                      <w:lang w:eastAsia="en-AU"/>
                    </w:rPr>
                    <w:br/>
                    <w:t>commercial crash</w:t>
                  </w: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Other </w:t>
                  </w:r>
                  <w:r w:rsidRPr="00B925B0">
                    <w:rPr>
                      <w:rFonts w:ascii="Arial" w:eastAsia="Times New Roman" w:hAnsi="Arial" w:cs="Arial"/>
                      <w:b/>
                      <w:bCs/>
                      <w:sz w:val="24"/>
                      <w:szCs w:val="24"/>
                      <w:lang w:eastAsia="en-AU"/>
                    </w:rPr>
                    <w:br/>
                    <w:t>Off-the-job</w:t>
                  </w: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All</w:t>
                  </w:r>
                </w:p>
              </w:tc>
            </w:tr>
            <w:tr w:rsidR="00B925B0" w:rsidRPr="00B925B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Fatal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 xml:space="preserve">2,114 </w:t>
                  </w:r>
                </w:p>
              </w:tc>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40,593 </w:t>
                  </w:r>
                </w:p>
              </w:tc>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42,795 </w:t>
                  </w:r>
                </w:p>
              </w:tc>
            </w:tr>
            <w:tr w:rsidR="00B925B0" w:rsidRPr="00B925B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Nonfatal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 xml:space="preserve">353,000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265,000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4,767,000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5,385,000 </w:t>
                  </w:r>
                </w:p>
              </w:tc>
            </w:tr>
            <w:tr w:rsidR="00B925B0" w:rsidRPr="00B925B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Lost Work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187,000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141,000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2,527,000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2,855,000 </w:t>
                  </w:r>
                </w:p>
              </w:tc>
            </w:tr>
            <w:tr w:rsidR="00B925B0" w:rsidRPr="00B925B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Non Lost 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166,000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125,000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2,241,000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2,532,000 </w:t>
                  </w:r>
                </w:p>
              </w:tc>
            </w:tr>
            <w:tr w:rsidR="00B925B0" w:rsidRPr="00B925B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Total</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355,114 </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265,088 </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4,807,593 </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5,427,795 </w:t>
                  </w:r>
                </w:p>
              </w:tc>
            </w:tr>
          </w:tbl>
          <w:p w:rsidR="00B925B0" w:rsidRPr="00B925B0" w:rsidRDefault="00B925B0" w:rsidP="00B925B0">
            <w:pPr>
              <w:spacing w:before="100" w:beforeAutospacing="1" w:after="100" w:afterAutospacing="1" w:line="240" w:lineRule="auto"/>
              <w:rPr>
                <w:rFonts w:ascii="Times New Roman" w:eastAsia="Times New Roman" w:hAnsi="Times New Roman" w:cs="Times New Roman"/>
                <w:sz w:val="24"/>
                <w:szCs w:val="24"/>
                <w:lang w:eastAsia="en-AU"/>
              </w:rPr>
            </w:pPr>
            <w:r w:rsidRPr="00B925B0">
              <w:rPr>
                <w:rFonts w:ascii="Arial" w:eastAsia="Times New Roman" w:hAnsi="Arial" w:cs="Arial"/>
                <w:sz w:val="20"/>
                <w:szCs w:val="20"/>
                <w:lang w:eastAsia="en-AU"/>
              </w:rPr>
              <w:t>*includes 211 deaths that did not occur on public roads; and</w:t>
            </w:r>
            <w:r w:rsidRPr="00B925B0">
              <w:rPr>
                <w:rFonts w:ascii="Arial" w:eastAsia="Times New Roman" w:hAnsi="Arial" w:cs="Arial"/>
                <w:sz w:val="20"/>
                <w:szCs w:val="20"/>
                <w:lang w:eastAsia="en-AU"/>
              </w:rPr>
              <w:br/>
              <w:t>**includes 67,000 on-the-job crash injuries that did not occur on public roads (2000 SOII)</w:t>
            </w:r>
          </w:p>
          <w:p w:rsidR="00B925B0" w:rsidRPr="00B925B0" w:rsidRDefault="00B925B0" w:rsidP="00B925B0">
            <w:pPr>
              <w:spacing w:before="100" w:beforeAutospacing="1" w:after="100" w:afterAutospacing="1"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The 2000 economic costs of U.S. highway crashes, excluding the cost imposed on society by travel delays and wage-risk premiums, was $205 billion (</w:t>
            </w:r>
            <w:proofErr w:type="spellStart"/>
            <w:r w:rsidRPr="00B925B0">
              <w:rPr>
                <w:rFonts w:ascii="Arial" w:eastAsia="Times New Roman" w:hAnsi="Arial" w:cs="Arial"/>
                <w:sz w:val="24"/>
                <w:szCs w:val="24"/>
                <w:lang w:eastAsia="en-AU"/>
              </w:rPr>
              <w:t>Blincoe</w:t>
            </w:r>
            <w:proofErr w:type="spellEnd"/>
            <w:r w:rsidRPr="00B925B0">
              <w:rPr>
                <w:rFonts w:ascii="Arial" w:eastAsia="Times New Roman" w:hAnsi="Arial" w:cs="Arial"/>
                <w:sz w:val="24"/>
                <w:szCs w:val="24"/>
                <w:lang w:eastAsia="en-AU"/>
              </w:rPr>
              <w:t xml:space="preserve"> et al., 2002). Employers pay 20 percent of these costs. They share the costs of highway crashes with government, insurers, and individual crash victims.</w:t>
            </w:r>
          </w:p>
          <w:p w:rsidR="00B925B0" w:rsidRPr="00B925B0" w:rsidRDefault="00B925B0" w:rsidP="00B925B0">
            <w:pPr>
              <w:spacing w:before="100" w:beforeAutospacing="1" w:after="100" w:afterAutospacing="1"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Motor vehicle crash injuries on and off the job cost employers almost $60 billion an-</w:t>
            </w:r>
            <w:proofErr w:type="spellStart"/>
            <w:r w:rsidRPr="00B925B0">
              <w:rPr>
                <w:rFonts w:ascii="Arial" w:eastAsia="Times New Roman" w:hAnsi="Arial" w:cs="Arial"/>
                <w:sz w:val="24"/>
                <w:szCs w:val="24"/>
                <w:lang w:eastAsia="en-AU"/>
              </w:rPr>
              <w:t>nually</w:t>
            </w:r>
            <w:proofErr w:type="spellEnd"/>
            <w:r w:rsidRPr="00B925B0">
              <w:rPr>
                <w:rFonts w:ascii="Arial" w:eastAsia="Times New Roman" w:hAnsi="Arial" w:cs="Arial"/>
                <w:sz w:val="24"/>
                <w:szCs w:val="24"/>
                <w:lang w:eastAsia="en-AU"/>
              </w:rPr>
              <w:t xml:space="preserve"> in 1998–2000. Of that, $41.5 billion was comprised of fringe and non-fringe benefit costs and another $18.4 billion was in the form of wage-risk premiums (Table 2). Nearly half of the combined fringe and non-fringe costs resulted from off-the-job injuries to workers and their dependents.</w:t>
            </w:r>
          </w:p>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color w:val="003366"/>
                <w:sz w:val="24"/>
                <w:szCs w:val="24"/>
                <w:lang w:eastAsia="en-AU"/>
              </w:rPr>
              <w:t xml:space="preserve">Table 2. </w:t>
            </w:r>
            <w:r w:rsidRPr="00B925B0">
              <w:rPr>
                <w:rFonts w:ascii="Arial" w:eastAsia="Times New Roman" w:hAnsi="Arial" w:cs="Arial"/>
                <w:b/>
                <w:bCs/>
                <w:color w:val="003366"/>
                <w:sz w:val="24"/>
                <w:szCs w:val="24"/>
                <w:lang w:eastAsia="en-AU"/>
              </w:rPr>
              <w:br/>
              <w:t>Employer’s Motor Vehicle Crash Costs (In Millions of 2000 Dollars)</w:t>
            </w:r>
            <w:r w:rsidRPr="00B925B0">
              <w:rPr>
                <w:rFonts w:ascii="Times New Roman" w:eastAsia="Times New Roman" w:hAnsi="Times New Roman" w:cs="Times New Roman"/>
                <w:sz w:val="24"/>
                <w:szCs w:val="24"/>
                <w:lang w:eastAsia="en-AU"/>
              </w:rPr>
              <w:t xml:space="preserve"> </w:t>
            </w:r>
          </w:p>
          <w:tbl>
            <w:tblPr>
              <w:tblW w:w="996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49"/>
              <w:gridCol w:w="1895"/>
              <w:gridCol w:w="2083"/>
              <w:gridCol w:w="1933"/>
            </w:tblGrid>
            <w:tr w:rsidR="00B925B0" w:rsidRPr="00B925B0">
              <w:trPr>
                <w:tblCellSpacing w:w="7" w:type="dxa"/>
                <w:jc w:val="center"/>
              </w:trPr>
              <w:tc>
                <w:tcPr>
                  <w:tcW w:w="3855" w:type="dxa"/>
                  <w:vMerge w:val="restart"/>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000000"/>
                  <w:vAlign w:val="center"/>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color w:val="FFFFFF"/>
                      <w:sz w:val="24"/>
                      <w:szCs w:val="24"/>
                      <w:lang w:eastAsia="en-AU"/>
                    </w:rPr>
                    <w:t>Crash Injury</w:t>
                  </w:r>
                </w:p>
              </w:tc>
            </w:tr>
            <w:tr w:rsidR="00B925B0" w:rsidRPr="00B925B0">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p>
              </w:tc>
              <w:tc>
                <w:tcPr>
                  <w:tcW w:w="18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On-the-job</w:t>
                  </w:r>
                </w:p>
              </w:tc>
              <w:tc>
                <w:tcPr>
                  <w:tcW w:w="198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Off-the-job</w:t>
                  </w:r>
                </w:p>
              </w:tc>
              <w:tc>
                <w:tcPr>
                  <w:tcW w:w="183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All</w:t>
                  </w:r>
                </w:p>
              </w:tc>
            </w:tr>
            <w:tr w:rsidR="00B925B0" w:rsidRPr="00B925B0">
              <w:trPr>
                <w:tblCellSpacing w:w="7"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Health Fringe Benefit Costs</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3,400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12,900</w:t>
                  </w:r>
                </w:p>
              </w:tc>
              <w:tc>
                <w:tcPr>
                  <w:tcW w:w="183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16,300</w:t>
                  </w:r>
                </w:p>
              </w:tc>
            </w:tr>
            <w:tr w:rsidR="00B925B0" w:rsidRPr="00B925B0">
              <w:trPr>
                <w:tblCellSpacing w:w="7"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Non-Fringe Costs</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18,600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6,600</w:t>
                  </w:r>
                </w:p>
              </w:tc>
              <w:tc>
                <w:tcPr>
                  <w:tcW w:w="183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25,200</w:t>
                  </w:r>
                </w:p>
              </w:tc>
            </w:tr>
            <w:tr w:rsidR="00B925B0" w:rsidRPr="00B925B0">
              <w:trPr>
                <w:tblCellSpacing w:w="7" w:type="dxa"/>
                <w:jc w:val="center"/>
              </w:trPr>
              <w:tc>
                <w:tcPr>
                  <w:tcW w:w="3855"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SUB-TOTAL</w:t>
                  </w:r>
                </w:p>
              </w:tc>
              <w:tc>
                <w:tcPr>
                  <w:tcW w:w="18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$22,000</w:t>
                  </w:r>
                </w:p>
              </w:tc>
              <w:tc>
                <w:tcPr>
                  <w:tcW w:w="198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$19,500</w:t>
                  </w:r>
                </w:p>
              </w:tc>
              <w:tc>
                <w:tcPr>
                  <w:tcW w:w="183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$41,500</w:t>
                  </w:r>
                </w:p>
              </w:tc>
            </w:tr>
            <w:tr w:rsidR="00B925B0" w:rsidRPr="00B925B0">
              <w:trPr>
                <w:tblCellSpacing w:w="7" w:type="dxa"/>
                <w:jc w:val="center"/>
              </w:trPr>
              <w:tc>
                <w:tcPr>
                  <w:tcW w:w="3855"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Wage-Risk Premiums</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18,400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0</w:t>
                  </w:r>
                </w:p>
              </w:tc>
              <w:tc>
                <w:tcPr>
                  <w:tcW w:w="183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18,400</w:t>
                  </w:r>
                </w:p>
              </w:tc>
            </w:tr>
            <w:tr w:rsidR="00B925B0" w:rsidRPr="00B925B0">
              <w:trPr>
                <w:tblCellSpacing w:w="7" w:type="dxa"/>
                <w:jc w:val="center"/>
              </w:trPr>
              <w:tc>
                <w:tcPr>
                  <w:tcW w:w="3855"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TOTAL</w:t>
                  </w:r>
                </w:p>
              </w:tc>
              <w:tc>
                <w:tcPr>
                  <w:tcW w:w="18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$40,400</w:t>
                  </w:r>
                </w:p>
              </w:tc>
              <w:tc>
                <w:tcPr>
                  <w:tcW w:w="198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$19,500</w:t>
                  </w:r>
                </w:p>
              </w:tc>
              <w:tc>
                <w:tcPr>
                  <w:tcW w:w="183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$59,900</w:t>
                  </w:r>
                </w:p>
              </w:tc>
            </w:tr>
          </w:tbl>
          <w:p w:rsidR="00B925B0" w:rsidRPr="00B925B0" w:rsidRDefault="00B925B0" w:rsidP="00B925B0">
            <w:pPr>
              <w:spacing w:before="100" w:beforeAutospacing="1" w:after="100" w:afterAutospacing="1" w:line="240" w:lineRule="auto"/>
              <w:rPr>
                <w:rFonts w:ascii="Times New Roman" w:eastAsia="Times New Roman" w:hAnsi="Times New Roman" w:cs="Times New Roman"/>
                <w:sz w:val="24"/>
                <w:szCs w:val="24"/>
                <w:lang w:eastAsia="en-AU"/>
              </w:rPr>
            </w:pPr>
            <w:bookmarkStart w:id="3" w:name="Anchor-Employe-48709"/>
            <w:bookmarkEnd w:id="3"/>
            <w:r w:rsidRPr="00B925B0">
              <w:rPr>
                <w:rFonts w:ascii="Arial" w:eastAsia="Times New Roman" w:hAnsi="Arial" w:cs="Arial"/>
                <w:b/>
                <w:bCs/>
                <w:color w:val="003366"/>
                <w:sz w:val="27"/>
                <w:szCs w:val="27"/>
                <w:lang w:eastAsia="en-AU"/>
              </w:rPr>
              <w:t>Employer Health Fringe Benefit Spending</w:t>
            </w:r>
          </w:p>
          <w:p w:rsidR="00B925B0" w:rsidRPr="00B925B0" w:rsidRDefault="00B925B0" w:rsidP="00B925B0">
            <w:pPr>
              <w:spacing w:before="100" w:beforeAutospacing="1" w:after="100" w:afterAutospacing="1"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Motor vehicle crashes imposed a $16.3 billion health fringe benefit bill on employers (Table 3). Employers’ health care (medical) costs of crash injuries were $7.7 billion. Table 3 illustrates the importance of off-the-job injuries to employers interested in achieving health-related cost savings. Off-the-job crash injuries cost nearly $13 billion, or 80 percent of motor vehicle crash health-related fringe benefit costs. Off-the-job crash injuries comprised an even larger share of employer health care cost (92 percent). Motor vehicle crashes accounted for 4.4 percent of employer health-related fringe benefit cost (Figure 1).</w:t>
            </w:r>
          </w:p>
          <w:p w:rsidR="00B925B0" w:rsidRPr="00B925B0" w:rsidRDefault="00B925B0" w:rsidP="00B925B0">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color w:val="003366"/>
                <w:sz w:val="24"/>
                <w:szCs w:val="24"/>
                <w:lang w:eastAsia="en-AU"/>
              </w:rPr>
              <w:lastRenderedPageBreak/>
              <w:t xml:space="preserve">Table 3. </w:t>
            </w:r>
            <w:r w:rsidRPr="00B925B0">
              <w:rPr>
                <w:rFonts w:ascii="Arial" w:eastAsia="Times New Roman" w:hAnsi="Arial" w:cs="Arial"/>
                <w:b/>
                <w:bCs/>
                <w:color w:val="003366"/>
                <w:sz w:val="24"/>
                <w:szCs w:val="24"/>
                <w:lang w:eastAsia="en-AU"/>
              </w:rPr>
              <w:br/>
              <w:t xml:space="preserve">Employer Health-Related Fringe Benefit Costs from </w:t>
            </w:r>
            <w:r w:rsidRPr="00B925B0">
              <w:rPr>
                <w:rFonts w:ascii="Arial" w:eastAsia="Times New Roman" w:hAnsi="Arial" w:cs="Arial"/>
                <w:b/>
                <w:bCs/>
                <w:color w:val="003366"/>
                <w:sz w:val="24"/>
                <w:szCs w:val="24"/>
                <w:lang w:eastAsia="en-AU"/>
              </w:rPr>
              <w:br/>
              <w:t>Motor Vehicle Crashes (In millions of 2000 dollars)</w:t>
            </w:r>
          </w:p>
          <w:tbl>
            <w:tblPr>
              <w:tblW w:w="1083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81"/>
              <w:gridCol w:w="1814"/>
              <w:gridCol w:w="1814"/>
              <w:gridCol w:w="1821"/>
            </w:tblGrid>
            <w:tr w:rsidR="00B925B0" w:rsidRPr="00B925B0">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000000"/>
                  <w:vAlign w:val="center"/>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color w:val="FFFFFF"/>
                      <w:sz w:val="24"/>
                      <w:szCs w:val="24"/>
                      <w:lang w:eastAsia="en-AU"/>
                    </w:rPr>
                    <w:t>Crash Injuries</w:t>
                  </w:r>
                </w:p>
              </w:tc>
            </w:tr>
            <w:tr w:rsidR="00B925B0" w:rsidRPr="00B925B0">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p>
              </w:tc>
              <w:tc>
                <w:tcPr>
                  <w:tcW w:w="18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On-the-job</w:t>
                  </w:r>
                </w:p>
              </w:tc>
              <w:tc>
                <w:tcPr>
                  <w:tcW w:w="18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Off-the-job</w:t>
                  </w:r>
                </w:p>
              </w:tc>
              <w:tc>
                <w:tcPr>
                  <w:tcW w:w="18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All</w:t>
                  </w:r>
                </w:p>
              </w:tc>
            </w:tr>
            <w:tr w:rsidR="00B925B0" w:rsidRPr="00B925B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Workers Compensation</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2,060</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0</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2,060</w:t>
                  </w:r>
                </w:p>
              </w:tc>
            </w:tr>
            <w:tr w:rsidR="00B925B0" w:rsidRPr="00B925B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Times New Roman" w:eastAsia="Times New Roman" w:hAnsi="Times New Roman" w:cs="Times New Roman"/>
                      <w:color w:val="FFFFFF"/>
                      <w:sz w:val="24"/>
                      <w:szCs w:val="24"/>
                      <w:lang w:eastAsia="en-AU"/>
                    </w:rPr>
                    <w:t>....</w:t>
                  </w:r>
                  <w:r w:rsidRPr="00B925B0">
                    <w:rPr>
                      <w:rFonts w:ascii="Arial" w:eastAsia="Times New Roman" w:hAnsi="Arial" w:cs="Arial"/>
                      <w:sz w:val="24"/>
                      <w:szCs w:val="24"/>
                      <w:lang w:eastAsia="en-AU"/>
                    </w:rPr>
                    <w:t>Medical</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550</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0</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550</w:t>
                  </w:r>
                </w:p>
              </w:tc>
            </w:tr>
            <w:tr w:rsidR="00B925B0" w:rsidRPr="00B925B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Times New Roman" w:eastAsia="Times New Roman" w:hAnsi="Times New Roman" w:cs="Times New Roman"/>
                      <w:color w:val="FFFFFF"/>
                      <w:sz w:val="24"/>
                      <w:szCs w:val="24"/>
                      <w:lang w:eastAsia="en-AU"/>
                    </w:rPr>
                    <w:t>....</w:t>
                  </w:r>
                  <w:r w:rsidRPr="00B925B0">
                    <w:rPr>
                      <w:rFonts w:ascii="Arial" w:eastAsia="Times New Roman" w:hAnsi="Arial" w:cs="Arial"/>
                      <w:sz w:val="24"/>
                      <w:szCs w:val="24"/>
                      <w:lang w:eastAsia="en-AU"/>
                    </w:rPr>
                    <w:t>Disability</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1,510</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0</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1,510</w:t>
                  </w:r>
                </w:p>
              </w:tc>
            </w:tr>
            <w:tr w:rsidR="00B925B0" w:rsidRPr="00B925B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Health Insurance &amp; Self Pay</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40</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7,150</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7,190</w:t>
                  </w:r>
                </w:p>
              </w:tc>
            </w:tr>
            <w:tr w:rsidR="00B925B0" w:rsidRPr="00B925B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Disability Insurance</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80</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720</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800</w:t>
                  </w:r>
                </w:p>
              </w:tc>
            </w:tr>
            <w:tr w:rsidR="00B925B0" w:rsidRPr="00B925B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Life Insurance</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50</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560</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610</w:t>
                  </w:r>
                </w:p>
              </w:tc>
            </w:tr>
            <w:tr w:rsidR="00B925B0" w:rsidRPr="00B925B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Insurance Administration</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260</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720</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980</w:t>
                  </w:r>
                </w:p>
              </w:tc>
            </w:tr>
            <w:tr w:rsidR="00B925B0" w:rsidRPr="00B925B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Insurance Overhead</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330</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20</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350</w:t>
                  </w:r>
                </w:p>
              </w:tc>
            </w:tr>
            <w:tr w:rsidR="00B925B0" w:rsidRPr="00B925B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Social Security</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100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1,390</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1,490</w:t>
                  </w:r>
                </w:p>
              </w:tc>
            </w:tr>
            <w:tr w:rsidR="00B925B0" w:rsidRPr="00B925B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Sick Leave</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470</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2,360</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2,830</w:t>
                  </w:r>
                </w:p>
              </w:tc>
            </w:tr>
            <w:tr w:rsidR="00B925B0" w:rsidRPr="00B925B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TOTAL</w:t>
                  </w:r>
                </w:p>
              </w:tc>
              <w:tc>
                <w:tcPr>
                  <w:tcW w:w="18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$3,390</w:t>
                  </w:r>
                </w:p>
              </w:tc>
              <w:tc>
                <w:tcPr>
                  <w:tcW w:w="18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$12,920</w:t>
                  </w:r>
                </w:p>
              </w:tc>
              <w:tc>
                <w:tcPr>
                  <w:tcW w:w="18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$16,310</w:t>
                  </w:r>
                </w:p>
              </w:tc>
            </w:tr>
          </w:tbl>
          <w:p w:rsidR="00B925B0" w:rsidRPr="00B925B0" w:rsidRDefault="00B925B0" w:rsidP="00B925B0">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color w:val="003366"/>
                <w:sz w:val="24"/>
                <w:szCs w:val="24"/>
                <w:lang w:eastAsia="en-AU"/>
              </w:rPr>
              <w:t>Figure 1. Motor Vehicle Injury’s Contribution to Health Fringe Benefit Costs</w:t>
            </w:r>
          </w:p>
          <w:p w:rsidR="00B925B0" w:rsidRPr="00B925B0" w:rsidRDefault="00B925B0" w:rsidP="00B925B0">
            <w:pPr>
              <w:spacing w:before="100" w:beforeAutospacing="1" w:after="100" w:afterAutospacing="1" w:line="240" w:lineRule="auto"/>
              <w:jc w:val="center"/>
              <w:rPr>
                <w:rFonts w:ascii="Times New Roman" w:eastAsia="Times New Roman" w:hAnsi="Times New Roman" w:cs="Times New Roman"/>
                <w:sz w:val="24"/>
                <w:szCs w:val="24"/>
                <w:lang w:eastAsia="en-AU"/>
              </w:rPr>
            </w:pPr>
            <w:r>
              <w:rPr>
                <w:rFonts w:ascii="Arial" w:eastAsia="Times New Roman" w:hAnsi="Arial" w:cs="Arial"/>
                <w:b/>
                <w:bCs/>
                <w:noProof/>
                <w:color w:val="0000FF"/>
                <w:sz w:val="24"/>
                <w:szCs w:val="24"/>
                <w:lang w:eastAsia="en-AU"/>
              </w:rPr>
              <w:drawing>
                <wp:inline distT="0" distB="0" distL="0" distR="0" wp14:anchorId="255C0F03" wp14:editId="57B8BB22">
                  <wp:extent cx="2461895" cy="1776095"/>
                  <wp:effectExtent l="0" t="0" r="0" b="0"/>
                  <wp:docPr id="1" name="Picture 1" descr="click image for long descrip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image for long descrip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1895" cy="1776095"/>
                          </a:xfrm>
                          <a:prstGeom prst="rect">
                            <a:avLst/>
                          </a:prstGeom>
                          <a:noFill/>
                          <a:ln>
                            <a:noFill/>
                          </a:ln>
                        </pic:spPr>
                      </pic:pic>
                    </a:graphicData>
                  </a:graphic>
                </wp:inline>
              </w:drawing>
            </w:r>
          </w:p>
          <w:p w:rsidR="00B925B0" w:rsidRPr="00B925B0" w:rsidRDefault="00B925B0" w:rsidP="00B925B0">
            <w:pPr>
              <w:spacing w:before="100" w:beforeAutospacing="1" w:after="100" w:afterAutospacing="1"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br/>
            </w:r>
            <w:bookmarkStart w:id="4" w:name="Anchor-Traff-2548"/>
            <w:bookmarkEnd w:id="4"/>
            <w:r w:rsidRPr="00B925B0">
              <w:rPr>
                <w:rFonts w:ascii="Arial" w:eastAsia="Times New Roman" w:hAnsi="Arial" w:cs="Arial"/>
                <w:b/>
                <w:bCs/>
                <w:color w:val="003366"/>
                <w:sz w:val="27"/>
                <w:szCs w:val="27"/>
                <w:lang w:eastAsia="en-AU"/>
              </w:rPr>
              <w:t xml:space="preserve">Traffic Safety Programs Can Produce Savings </w:t>
            </w:r>
          </w:p>
          <w:p w:rsidR="00B925B0" w:rsidRPr="00B925B0" w:rsidRDefault="00B925B0" w:rsidP="00B925B0">
            <w:pPr>
              <w:spacing w:before="100" w:beforeAutospacing="1" w:after="100" w:afterAutospacing="1"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Employer costs per on-the-job crash, per on-the-job crash injury, and per million vehicle miles of travel enable employers to estimate their injury burden and the potential savings of traffic safety programs. These unit costs are averages calculated from total costs and actual incidence. Employers can estimate their cost burden by multiplying the costs in Table 4 by either their total crashes, crash injuries, or millions of vehicle miles of travel. For example, the estimated direct cost of on-the-job crashes for a company that had 100 such crashes would be 100 x $16,471 = $164,710.</w:t>
            </w:r>
          </w:p>
          <w:p w:rsidR="00B925B0" w:rsidRDefault="00B925B0" w:rsidP="00B925B0">
            <w:pPr>
              <w:spacing w:before="100" w:beforeAutospacing="1" w:after="100" w:afterAutospacing="1" w:line="240" w:lineRule="auto"/>
              <w:jc w:val="center"/>
              <w:rPr>
                <w:rFonts w:ascii="Arial" w:eastAsia="Times New Roman" w:hAnsi="Arial" w:cs="Arial"/>
                <w:b/>
                <w:bCs/>
                <w:color w:val="003366"/>
                <w:sz w:val="24"/>
                <w:szCs w:val="24"/>
                <w:lang w:eastAsia="en-AU"/>
              </w:rPr>
            </w:pPr>
          </w:p>
          <w:p w:rsidR="00B925B0" w:rsidRDefault="00B925B0" w:rsidP="00B925B0">
            <w:pPr>
              <w:spacing w:before="100" w:beforeAutospacing="1" w:after="100" w:afterAutospacing="1" w:line="240" w:lineRule="auto"/>
              <w:jc w:val="center"/>
              <w:rPr>
                <w:rFonts w:ascii="Arial" w:eastAsia="Times New Roman" w:hAnsi="Arial" w:cs="Arial"/>
                <w:b/>
                <w:bCs/>
                <w:color w:val="003366"/>
                <w:sz w:val="24"/>
                <w:szCs w:val="24"/>
                <w:lang w:eastAsia="en-AU"/>
              </w:rPr>
            </w:pPr>
          </w:p>
          <w:p w:rsidR="00B925B0" w:rsidRDefault="00B925B0" w:rsidP="00B925B0">
            <w:pPr>
              <w:spacing w:before="100" w:beforeAutospacing="1" w:after="100" w:afterAutospacing="1" w:line="240" w:lineRule="auto"/>
              <w:jc w:val="center"/>
              <w:rPr>
                <w:rFonts w:ascii="Arial" w:eastAsia="Times New Roman" w:hAnsi="Arial" w:cs="Arial"/>
                <w:b/>
                <w:bCs/>
                <w:color w:val="003366"/>
                <w:sz w:val="24"/>
                <w:szCs w:val="24"/>
                <w:lang w:eastAsia="en-AU"/>
              </w:rPr>
            </w:pPr>
          </w:p>
          <w:p w:rsidR="00B925B0" w:rsidRPr="00B925B0" w:rsidRDefault="00B925B0" w:rsidP="00B925B0">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color w:val="003366"/>
                <w:sz w:val="24"/>
                <w:szCs w:val="24"/>
                <w:lang w:eastAsia="en-AU"/>
              </w:rPr>
              <w:t xml:space="preserve">Table 4. </w:t>
            </w:r>
            <w:r w:rsidRPr="00B925B0">
              <w:rPr>
                <w:rFonts w:ascii="Arial" w:eastAsia="Times New Roman" w:hAnsi="Arial" w:cs="Arial"/>
                <w:b/>
                <w:bCs/>
                <w:color w:val="003366"/>
                <w:sz w:val="24"/>
                <w:szCs w:val="24"/>
                <w:lang w:eastAsia="en-AU"/>
              </w:rPr>
              <w:br/>
              <w:t xml:space="preserve">Costs to Employers per Million Vehicle Miles of Travel (M VMT) </w:t>
            </w:r>
            <w:r w:rsidRPr="00B925B0">
              <w:rPr>
                <w:rFonts w:ascii="Arial" w:eastAsia="Times New Roman" w:hAnsi="Arial" w:cs="Arial"/>
                <w:b/>
                <w:bCs/>
                <w:color w:val="003366"/>
                <w:sz w:val="24"/>
                <w:szCs w:val="24"/>
                <w:lang w:eastAsia="en-AU"/>
              </w:rPr>
              <w:br/>
              <w:t>and Costs per On-the-Job Highway Crash and Injury</w:t>
            </w:r>
          </w:p>
          <w:tbl>
            <w:tblPr>
              <w:tblW w:w="960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21"/>
              <w:gridCol w:w="1158"/>
              <w:gridCol w:w="1018"/>
              <w:gridCol w:w="1158"/>
              <w:gridCol w:w="1368"/>
              <w:gridCol w:w="1877"/>
            </w:tblGrid>
            <w:tr w:rsidR="00B925B0" w:rsidRPr="00B925B0">
              <w:trPr>
                <w:trHeight w:val="450"/>
                <w:tblCellSpacing w:w="7"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center"/>
                    <w:rPr>
                      <w:rFonts w:ascii="Times New Roman" w:eastAsia="Times New Roman" w:hAnsi="Times New Roman" w:cs="Times New Roman"/>
                      <w:b/>
                      <w:bCs/>
                      <w:sz w:val="24"/>
                      <w:szCs w:val="24"/>
                      <w:lang w:eastAsia="en-AU"/>
                    </w:rPr>
                  </w:pP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color w:val="FFFFFF"/>
                      <w:sz w:val="24"/>
                      <w:szCs w:val="24"/>
                      <w:lang w:eastAsia="en-AU"/>
                    </w:rPr>
                    <w:t xml:space="preserve">Per </w:t>
                  </w:r>
                  <w:r w:rsidRPr="00B925B0">
                    <w:rPr>
                      <w:rFonts w:ascii="Arial" w:eastAsia="Times New Roman" w:hAnsi="Arial" w:cs="Arial"/>
                      <w:b/>
                      <w:bCs/>
                      <w:color w:val="FFFFFF"/>
                      <w:sz w:val="24"/>
                      <w:szCs w:val="24"/>
                      <w:lang w:eastAsia="en-AU"/>
                    </w:rPr>
                    <w:br/>
                    <w:t>M VMT</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color w:val="FFFFFF"/>
                      <w:sz w:val="24"/>
                      <w:szCs w:val="24"/>
                      <w:lang w:eastAsia="en-AU"/>
                    </w:rPr>
                    <w:t xml:space="preserve">Per </w:t>
                  </w:r>
                  <w:r w:rsidRPr="00B925B0">
                    <w:rPr>
                      <w:rFonts w:ascii="Arial" w:eastAsia="Times New Roman" w:hAnsi="Arial" w:cs="Arial"/>
                      <w:b/>
                      <w:bCs/>
                      <w:color w:val="FFFFFF"/>
                      <w:sz w:val="24"/>
                      <w:szCs w:val="24"/>
                      <w:lang w:eastAsia="en-AU"/>
                    </w:rPr>
                    <w:br/>
                    <w:t>Crash</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color w:val="FFFFFF"/>
                      <w:sz w:val="24"/>
                      <w:szCs w:val="24"/>
                      <w:lang w:eastAsia="en-AU"/>
                    </w:rPr>
                    <w:t xml:space="preserve">Per </w:t>
                  </w:r>
                  <w:r w:rsidRPr="00B925B0">
                    <w:rPr>
                      <w:rFonts w:ascii="Arial" w:eastAsia="Times New Roman" w:hAnsi="Arial" w:cs="Arial"/>
                      <w:b/>
                      <w:bCs/>
                      <w:color w:val="FFFFFF"/>
                      <w:sz w:val="24"/>
                      <w:szCs w:val="24"/>
                      <w:lang w:eastAsia="en-AU"/>
                    </w:rPr>
                    <w:br/>
                    <w:t>Injury</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color w:val="FFFFFF"/>
                      <w:sz w:val="24"/>
                      <w:szCs w:val="24"/>
                      <w:lang w:eastAsia="en-AU"/>
                    </w:rPr>
                    <w:t xml:space="preserve">Per </w:t>
                  </w:r>
                  <w:r w:rsidRPr="00B925B0">
                    <w:rPr>
                      <w:rFonts w:ascii="Arial" w:eastAsia="Times New Roman" w:hAnsi="Arial" w:cs="Arial"/>
                      <w:b/>
                      <w:bCs/>
                      <w:color w:val="FFFFFF"/>
                      <w:sz w:val="24"/>
                      <w:szCs w:val="24"/>
                      <w:lang w:eastAsia="en-AU"/>
                    </w:rPr>
                    <w:br/>
                    <w:t>Fatality</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color w:val="FFFFFF"/>
                      <w:sz w:val="24"/>
                      <w:szCs w:val="24"/>
                      <w:lang w:eastAsia="en-AU"/>
                    </w:rPr>
                    <w:t xml:space="preserve">Per </w:t>
                  </w:r>
                  <w:r w:rsidRPr="00B925B0">
                    <w:rPr>
                      <w:rFonts w:ascii="Arial" w:eastAsia="Times New Roman" w:hAnsi="Arial" w:cs="Arial"/>
                      <w:b/>
                      <w:bCs/>
                      <w:color w:val="FFFFFF"/>
                      <w:sz w:val="24"/>
                      <w:szCs w:val="24"/>
                      <w:lang w:eastAsia="en-AU"/>
                    </w:rPr>
                    <w:br/>
                    <w:t>Nonfatal Injury</w:t>
                  </w:r>
                </w:p>
              </w:tc>
            </w:tr>
            <w:tr w:rsidR="00B925B0" w:rsidRPr="00B925B0">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Health Fringe Benefit Costs</w:t>
                  </w:r>
                </w:p>
              </w:tc>
              <w:tc>
                <w:tcPr>
                  <w:tcW w:w="0" w:type="auto"/>
                  <w:tcBorders>
                    <w:top w:val="outset" w:sz="6" w:space="0" w:color="auto"/>
                    <w:left w:val="outset" w:sz="6" w:space="0" w:color="auto"/>
                    <w:bottom w:val="outset" w:sz="6" w:space="0" w:color="auto"/>
                    <w:right w:val="outset" w:sz="6" w:space="0" w:color="auto"/>
                  </w:tcBorders>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$32,976 </w:t>
                  </w:r>
                </w:p>
              </w:tc>
              <w:tc>
                <w:tcPr>
                  <w:tcW w:w="0" w:type="auto"/>
                  <w:tcBorders>
                    <w:top w:val="outset" w:sz="6" w:space="0" w:color="auto"/>
                    <w:left w:val="outset" w:sz="6" w:space="0" w:color="auto"/>
                    <w:bottom w:val="outset" w:sz="6" w:space="0" w:color="auto"/>
                    <w:right w:val="outset" w:sz="6" w:space="0" w:color="auto"/>
                  </w:tcBorders>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$3,570 </w:t>
                  </w:r>
                </w:p>
              </w:tc>
              <w:tc>
                <w:tcPr>
                  <w:tcW w:w="0" w:type="auto"/>
                  <w:tcBorders>
                    <w:top w:val="outset" w:sz="6" w:space="0" w:color="auto"/>
                    <w:left w:val="outset" w:sz="6" w:space="0" w:color="auto"/>
                    <w:bottom w:val="outset" w:sz="6" w:space="0" w:color="auto"/>
                    <w:right w:val="outset" w:sz="6" w:space="0" w:color="auto"/>
                  </w:tcBorders>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 xml:space="preserve">23,865 </w:t>
                  </w:r>
                </w:p>
              </w:tc>
              <w:tc>
                <w:tcPr>
                  <w:tcW w:w="0" w:type="auto"/>
                  <w:tcBorders>
                    <w:top w:val="outset" w:sz="6" w:space="0" w:color="auto"/>
                    <w:left w:val="outset" w:sz="6" w:space="0" w:color="auto"/>
                    <w:bottom w:val="outset" w:sz="6" w:space="0" w:color="auto"/>
                    <w:right w:val="outset" w:sz="6" w:space="0" w:color="auto"/>
                  </w:tcBorders>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$314,284 </w:t>
                  </w:r>
                </w:p>
              </w:tc>
              <w:tc>
                <w:tcPr>
                  <w:tcW w:w="0" w:type="auto"/>
                  <w:tcBorders>
                    <w:top w:val="outset" w:sz="6" w:space="0" w:color="auto"/>
                    <w:left w:val="outset" w:sz="6" w:space="0" w:color="auto"/>
                    <w:bottom w:val="outset" w:sz="6" w:space="0" w:color="auto"/>
                    <w:right w:val="outset" w:sz="6" w:space="0" w:color="auto"/>
                  </w:tcBorders>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$22,126 </w:t>
                  </w:r>
                </w:p>
              </w:tc>
            </w:tr>
            <w:tr w:rsidR="00B925B0" w:rsidRPr="00B925B0">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Other Direct Costs</w:t>
                  </w:r>
                </w:p>
              </w:tc>
              <w:tc>
                <w:tcPr>
                  <w:tcW w:w="0" w:type="auto"/>
                  <w:tcBorders>
                    <w:top w:val="outset" w:sz="6" w:space="0" w:color="auto"/>
                    <w:left w:val="outset" w:sz="6" w:space="0" w:color="auto"/>
                    <w:bottom w:val="outset" w:sz="6" w:space="0" w:color="auto"/>
                    <w:right w:val="outset" w:sz="6" w:space="0" w:color="auto"/>
                  </w:tcBorders>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$64,858 </w:t>
                  </w:r>
                </w:p>
              </w:tc>
              <w:tc>
                <w:tcPr>
                  <w:tcW w:w="0" w:type="auto"/>
                  <w:tcBorders>
                    <w:top w:val="outset" w:sz="6" w:space="0" w:color="auto"/>
                    <w:left w:val="outset" w:sz="6" w:space="0" w:color="auto"/>
                    <w:bottom w:val="outset" w:sz="6" w:space="0" w:color="auto"/>
                    <w:right w:val="outset" w:sz="6" w:space="0" w:color="auto"/>
                  </w:tcBorders>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$6,699 </w:t>
                  </w:r>
                </w:p>
              </w:tc>
              <w:tc>
                <w:tcPr>
                  <w:tcW w:w="0" w:type="auto"/>
                  <w:tcBorders>
                    <w:top w:val="outset" w:sz="6" w:space="0" w:color="auto"/>
                    <w:left w:val="outset" w:sz="6" w:space="0" w:color="auto"/>
                    <w:bottom w:val="outset" w:sz="6" w:space="0" w:color="auto"/>
                    <w:right w:val="outset" w:sz="6" w:space="0" w:color="auto"/>
                  </w:tcBorders>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 xml:space="preserve">20,432 </w:t>
                  </w:r>
                </w:p>
              </w:tc>
              <w:tc>
                <w:tcPr>
                  <w:tcW w:w="0" w:type="auto"/>
                  <w:tcBorders>
                    <w:top w:val="outset" w:sz="6" w:space="0" w:color="auto"/>
                    <w:left w:val="outset" w:sz="6" w:space="0" w:color="auto"/>
                    <w:bottom w:val="outset" w:sz="6" w:space="0" w:color="auto"/>
                    <w:right w:val="outset" w:sz="6" w:space="0" w:color="auto"/>
                  </w:tcBorders>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$158,108 </w:t>
                  </w:r>
                </w:p>
              </w:tc>
              <w:tc>
                <w:tcPr>
                  <w:tcW w:w="0" w:type="auto"/>
                  <w:tcBorders>
                    <w:top w:val="outset" w:sz="6" w:space="0" w:color="auto"/>
                    <w:left w:val="outset" w:sz="6" w:space="0" w:color="auto"/>
                    <w:bottom w:val="outset" w:sz="6" w:space="0" w:color="auto"/>
                    <w:right w:val="outset" w:sz="6" w:space="0" w:color="auto"/>
                  </w:tcBorders>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$19,608 </w:t>
                  </w:r>
                </w:p>
              </w:tc>
            </w:tr>
            <w:tr w:rsidR="00B925B0" w:rsidRPr="00B925B0">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Liability for Losses by Others</w:t>
                  </w:r>
                </w:p>
              </w:tc>
              <w:tc>
                <w:tcPr>
                  <w:tcW w:w="0" w:type="auto"/>
                  <w:tcBorders>
                    <w:top w:val="outset" w:sz="6" w:space="0" w:color="auto"/>
                    <w:left w:val="outset" w:sz="6" w:space="0" w:color="auto"/>
                    <w:bottom w:val="outset" w:sz="6" w:space="0" w:color="auto"/>
                    <w:right w:val="outset" w:sz="6" w:space="0" w:color="auto"/>
                  </w:tcBorders>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$60,043 </w:t>
                  </w:r>
                </w:p>
              </w:tc>
              <w:tc>
                <w:tcPr>
                  <w:tcW w:w="0" w:type="auto"/>
                  <w:tcBorders>
                    <w:top w:val="outset" w:sz="6" w:space="0" w:color="auto"/>
                    <w:left w:val="outset" w:sz="6" w:space="0" w:color="auto"/>
                    <w:bottom w:val="outset" w:sz="6" w:space="0" w:color="auto"/>
                    <w:right w:val="outset" w:sz="6" w:space="0" w:color="auto"/>
                  </w:tcBorders>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$6,202 </w:t>
                  </w:r>
                </w:p>
              </w:tc>
              <w:tc>
                <w:tcPr>
                  <w:tcW w:w="0" w:type="auto"/>
                  <w:tcBorders>
                    <w:top w:val="outset" w:sz="6" w:space="0" w:color="auto"/>
                    <w:left w:val="outset" w:sz="6" w:space="0" w:color="auto"/>
                    <w:bottom w:val="outset" w:sz="6" w:space="0" w:color="auto"/>
                    <w:right w:val="outset" w:sz="6" w:space="0" w:color="auto"/>
                  </w:tcBorders>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 xml:space="preserve">32,016 </w:t>
                  </w:r>
                </w:p>
              </w:tc>
              <w:tc>
                <w:tcPr>
                  <w:tcW w:w="0" w:type="auto"/>
                  <w:tcBorders>
                    <w:top w:val="outset" w:sz="6" w:space="0" w:color="auto"/>
                    <w:left w:val="outset" w:sz="6" w:space="0" w:color="auto"/>
                    <w:bottom w:val="outset" w:sz="6" w:space="0" w:color="auto"/>
                    <w:right w:val="outset" w:sz="6" w:space="0" w:color="auto"/>
                  </w:tcBorders>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$32,016 </w:t>
                  </w:r>
                </w:p>
              </w:tc>
              <w:tc>
                <w:tcPr>
                  <w:tcW w:w="0" w:type="auto"/>
                  <w:tcBorders>
                    <w:top w:val="outset" w:sz="6" w:space="0" w:color="auto"/>
                    <w:left w:val="outset" w:sz="6" w:space="0" w:color="auto"/>
                    <w:bottom w:val="outset" w:sz="6" w:space="0" w:color="auto"/>
                    <w:right w:val="outset" w:sz="6" w:space="0" w:color="auto"/>
                  </w:tcBorders>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$32,016 </w:t>
                  </w:r>
                </w:p>
              </w:tc>
            </w:tr>
            <w:tr w:rsidR="00B925B0" w:rsidRPr="00B925B0">
              <w:trPr>
                <w:tblCellSpacing w:w="7"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SUB-TOTAL</w:t>
                  </w: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$157,878 </w:t>
                  </w: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$16,471 </w:t>
                  </w: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$76,313 </w:t>
                  </w: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$504,408 </w:t>
                  </w: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$73,750 </w:t>
                  </w:r>
                </w:p>
              </w:tc>
            </w:tr>
            <w:tr w:rsidR="00B925B0" w:rsidRPr="00B925B0">
              <w:trPr>
                <w:tblCellSpacing w:w="7"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Wage-Risk Premium</w:t>
                  </w:r>
                </w:p>
              </w:tc>
              <w:tc>
                <w:tcPr>
                  <w:tcW w:w="0" w:type="auto"/>
                  <w:tcBorders>
                    <w:top w:val="outset" w:sz="6" w:space="0" w:color="auto"/>
                    <w:left w:val="outset" w:sz="6" w:space="0" w:color="auto"/>
                    <w:bottom w:val="outset" w:sz="6" w:space="0" w:color="auto"/>
                    <w:right w:val="outset" w:sz="6" w:space="0" w:color="auto"/>
                  </w:tcBorders>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$78,083 </w:t>
                  </w:r>
                </w:p>
              </w:tc>
              <w:tc>
                <w:tcPr>
                  <w:tcW w:w="0" w:type="auto"/>
                  <w:tcBorders>
                    <w:top w:val="outset" w:sz="6" w:space="0" w:color="auto"/>
                    <w:left w:val="outset" w:sz="6" w:space="0" w:color="auto"/>
                    <w:bottom w:val="outset" w:sz="6" w:space="0" w:color="auto"/>
                    <w:right w:val="outset" w:sz="6" w:space="0" w:color="auto"/>
                  </w:tcBorders>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$8,065 </w:t>
                  </w:r>
                </w:p>
              </w:tc>
              <w:tc>
                <w:tcPr>
                  <w:tcW w:w="0" w:type="auto"/>
                  <w:tcBorders>
                    <w:top w:val="outset" w:sz="6" w:space="0" w:color="auto"/>
                    <w:left w:val="outset" w:sz="6" w:space="0" w:color="auto"/>
                    <w:bottom w:val="outset" w:sz="6" w:space="0" w:color="auto"/>
                    <w:right w:val="outset" w:sz="6" w:space="0" w:color="auto"/>
                  </w:tcBorders>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 xml:space="preserve">51,865 </w:t>
                  </w:r>
                </w:p>
              </w:tc>
              <w:tc>
                <w:tcPr>
                  <w:tcW w:w="0" w:type="auto"/>
                  <w:tcBorders>
                    <w:top w:val="outset" w:sz="6" w:space="0" w:color="auto"/>
                    <w:left w:val="outset" w:sz="6" w:space="0" w:color="auto"/>
                    <w:bottom w:val="outset" w:sz="6" w:space="0" w:color="auto"/>
                    <w:right w:val="outset" w:sz="6" w:space="0" w:color="auto"/>
                  </w:tcBorders>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$3,306,430 </w:t>
                  </w:r>
                </w:p>
              </w:tc>
              <w:tc>
                <w:tcPr>
                  <w:tcW w:w="0" w:type="auto"/>
                  <w:tcBorders>
                    <w:top w:val="outset" w:sz="6" w:space="0" w:color="auto"/>
                    <w:left w:val="outset" w:sz="6" w:space="0" w:color="auto"/>
                    <w:bottom w:val="outset" w:sz="6" w:space="0" w:color="auto"/>
                    <w:right w:val="outset" w:sz="6" w:space="0" w:color="auto"/>
                  </w:tcBorders>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$32,374 </w:t>
                  </w:r>
                </w:p>
              </w:tc>
            </w:tr>
            <w:tr w:rsidR="00B925B0" w:rsidRPr="00B925B0">
              <w:trPr>
                <w:tblCellSpacing w:w="7"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TOTAL</w:t>
                  </w: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$235,961 </w:t>
                  </w: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$24,536 </w:t>
                  </w: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$128,178 </w:t>
                  </w: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$3,810,838 </w:t>
                  </w:r>
                </w:p>
              </w:tc>
              <w:tc>
                <w:tcPr>
                  <w:tcW w:w="0" w:type="auto"/>
                  <w:tcBorders>
                    <w:top w:val="outset" w:sz="6" w:space="0" w:color="auto"/>
                    <w:left w:val="outset" w:sz="6" w:space="0" w:color="auto"/>
                    <w:bottom w:val="outset" w:sz="6" w:space="0" w:color="auto"/>
                    <w:right w:val="outset" w:sz="6" w:space="0" w:color="auto"/>
                  </w:tcBorders>
                  <w:shd w:val="clear" w:color="auto" w:fill="DDDDDD"/>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$106,124 </w:t>
                  </w:r>
                </w:p>
              </w:tc>
            </w:tr>
          </w:tbl>
          <w:p w:rsidR="00B925B0" w:rsidRPr="00B925B0" w:rsidRDefault="00B925B0" w:rsidP="00B925B0">
            <w:pPr>
              <w:spacing w:before="100" w:beforeAutospacing="1" w:after="100" w:afterAutospacing="1" w:line="240" w:lineRule="auto"/>
              <w:rPr>
                <w:rFonts w:ascii="Times New Roman" w:eastAsia="Times New Roman" w:hAnsi="Times New Roman" w:cs="Times New Roman"/>
                <w:sz w:val="24"/>
                <w:szCs w:val="24"/>
                <w:lang w:eastAsia="en-AU"/>
              </w:rPr>
            </w:pPr>
            <w:r w:rsidRPr="00B925B0">
              <w:rPr>
                <w:rFonts w:ascii="Arial" w:eastAsia="Times New Roman" w:hAnsi="Arial" w:cs="Arial"/>
                <w:sz w:val="20"/>
                <w:szCs w:val="20"/>
                <w:lang w:eastAsia="en-AU"/>
              </w:rPr>
              <w:t>*Includes fatal and nonfatal injuries.</w:t>
            </w:r>
          </w:p>
          <w:p w:rsidR="00B925B0" w:rsidRPr="00B925B0" w:rsidRDefault="00B925B0" w:rsidP="00B925B0">
            <w:pPr>
              <w:spacing w:before="100" w:beforeAutospacing="1" w:after="100" w:afterAutospacing="1"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Including wage-risk premiums, on-the-job highway crashes cost employers over $24,500 per crash, nearly $236,000 per million vehicle miles of travel (M VMT), and over $128,000 per injury. NHTSA reports that safety elements effective in reducing losses associated with motor vehicle crashes include top-level management commitment to traffic safety programs, mandatory safety restraint policies, alcohol and drug non-use policies, Employee Assistance Programs, and safety outreach that extends safety efforts beyond the company door. Tables 5 and 6 show what restraint non-use costs employers. Restraint non-use by on-the-job employees cost employers more than $1 billion a year in fringe and non-fringe costs and a similar amount in wage-risk premiums. A larger $3.9 billion employer bill results from restraint non-use by employees and their benefit-eligible dependents while away from work. Fringe and non-fringe costs per employee involved in a crash on the job average $27,750 unrestrained, far exceeding the $11,310 cost if restrained. The comparable figures for crashes off the job are $2,980 versus $600.</w:t>
            </w:r>
          </w:p>
          <w:p w:rsidR="00B925B0" w:rsidRPr="00B925B0" w:rsidRDefault="00B925B0" w:rsidP="00B925B0">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color w:val="003366"/>
                <w:sz w:val="24"/>
                <w:szCs w:val="24"/>
                <w:lang w:eastAsia="en-AU"/>
              </w:rPr>
              <w:t xml:space="preserve">Table 5. </w:t>
            </w:r>
            <w:r w:rsidRPr="00B925B0">
              <w:rPr>
                <w:rFonts w:ascii="Arial" w:eastAsia="Times New Roman" w:hAnsi="Arial" w:cs="Arial"/>
                <w:b/>
                <w:bCs/>
                <w:color w:val="003366"/>
                <w:sz w:val="24"/>
                <w:szCs w:val="24"/>
                <w:lang w:eastAsia="en-AU"/>
              </w:rPr>
              <w:br/>
              <w:t xml:space="preserve">Employer’s Costs of Safety Belt Non-Use </w:t>
            </w:r>
            <w:r w:rsidRPr="00B925B0">
              <w:rPr>
                <w:rFonts w:ascii="Arial" w:eastAsia="Times New Roman" w:hAnsi="Arial" w:cs="Arial"/>
                <w:b/>
                <w:bCs/>
                <w:color w:val="003366"/>
                <w:sz w:val="24"/>
                <w:szCs w:val="24"/>
                <w:lang w:eastAsia="en-AU"/>
              </w:rPr>
              <w:br/>
              <w:t>(In millions of 2000 Dollars)</w:t>
            </w:r>
          </w:p>
          <w:tbl>
            <w:tblPr>
              <w:tblW w:w="1062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71"/>
              <w:gridCol w:w="1814"/>
              <w:gridCol w:w="1814"/>
              <w:gridCol w:w="1821"/>
            </w:tblGrid>
            <w:tr w:rsidR="00B925B0" w:rsidRPr="00B925B0">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000000"/>
                  <w:vAlign w:val="center"/>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color w:val="FFFFFF"/>
                      <w:sz w:val="24"/>
                      <w:szCs w:val="24"/>
                      <w:lang w:eastAsia="en-AU"/>
                    </w:rPr>
                    <w:t>Highway Crash</w:t>
                  </w:r>
                </w:p>
              </w:tc>
            </w:tr>
            <w:tr w:rsidR="00B925B0" w:rsidRPr="00B925B0">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p>
              </w:tc>
              <w:tc>
                <w:tcPr>
                  <w:tcW w:w="18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On-the-job</w:t>
                  </w:r>
                </w:p>
              </w:tc>
              <w:tc>
                <w:tcPr>
                  <w:tcW w:w="18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Off-the-job</w:t>
                  </w:r>
                </w:p>
              </w:tc>
              <w:tc>
                <w:tcPr>
                  <w:tcW w:w="18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All</w:t>
                  </w:r>
                </w:p>
              </w:tc>
            </w:tr>
            <w:tr w:rsidR="00B925B0" w:rsidRPr="00B925B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Health Fringe Benefit Costs</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$776 </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$2,924 </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$3,700 </w:t>
                  </w:r>
                </w:p>
              </w:tc>
            </w:tr>
            <w:tr w:rsidR="00B925B0" w:rsidRPr="00B925B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Non-Fringe Costs</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$276 </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$967 </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$1,243 </w:t>
                  </w:r>
                </w:p>
              </w:tc>
            </w:tr>
            <w:tr w:rsidR="00B925B0" w:rsidRPr="00B925B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SUB-TOTAL</w:t>
                  </w:r>
                </w:p>
              </w:tc>
              <w:tc>
                <w:tcPr>
                  <w:tcW w:w="18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$1,053 </w:t>
                  </w:r>
                </w:p>
              </w:tc>
              <w:tc>
                <w:tcPr>
                  <w:tcW w:w="18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$3,890 </w:t>
                  </w:r>
                </w:p>
              </w:tc>
              <w:tc>
                <w:tcPr>
                  <w:tcW w:w="18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$4,943 </w:t>
                  </w:r>
                </w:p>
              </w:tc>
            </w:tr>
            <w:tr w:rsidR="00B925B0" w:rsidRPr="00B925B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Wage-Risk Premiums</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$1,077 </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0 </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$1,077 </w:t>
                  </w:r>
                </w:p>
              </w:tc>
            </w:tr>
            <w:tr w:rsidR="00B925B0" w:rsidRPr="00B925B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TOTAL</w:t>
                  </w:r>
                </w:p>
              </w:tc>
              <w:tc>
                <w:tcPr>
                  <w:tcW w:w="18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$2,129 </w:t>
                  </w:r>
                </w:p>
              </w:tc>
              <w:tc>
                <w:tcPr>
                  <w:tcW w:w="18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$3,890 </w:t>
                  </w:r>
                </w:p>
              </w:tc>
              <w:tc>
                <w:tcPr>
                  <w:tcW w:w="18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$6,019 </w:t>
                  </w:r>
                </w:p>
              </w:tc>
            </w:tr>
          </w:tbl>
          <w:p w:rsidR="00B925B0" w:rsidRDefault="00B925B0" w:rsidP="00B925B0">
            <w:pPr>
              <w:spacing w:before="100" w:beforeAutospacing="1" w:after="100" w:afterAutospacing="1" w:line="240" w:lineRule="auto"/>
              <w:jc w:val="center"/>
              <w:rPr>
                <w:rFonts w:ascii="Arial" w:eastAsia="Times New Roman" w:hAnsi="Arial" w:cs="Arial"/>
                <w:b/>
                <w:bCs/>
                <w:color w:val="003366"/>
                <w:sz w:val="24"/>
                <w:szCs w:val="24"/>
                <w:lang w:eastAsia="en-AU"/>
              </w:rPr>
            </w:pPr>
            <w:r w:rsidRPr="00B925B0">
              <w:rPr>
                <w:rFonts w:ascii="Times New Roman" w:eastAsia="Times New Roman" w:hAnsi="Times New Roman" w:cs="Times New Roman"/>
                <w:sz w:val="24"/>
                <w:szCs w:val="24"/>
                <w:lang w:eastAsia="en-AU"/>
              </w:rPr>
              <w:br/>
            </w:r>
          </w:p>
          <w:p w:rsidR="00B925B0" w:rsidRDefault="00B925B0" w:rsidP="00B925B0">
            <w:pPr>
              <w:spacing w:before="100" w:beforeAutospacing="1" w:after="100" w:afterAutospacing="1" w:line="240" w:lineRule="auto"/>
              <w:jc w:val="center"/>
              <w:rPr>
                <w:rFonts w:ascii="Arial" w:eastAsia="Times New Roman" w:hAnsi="Arial" w:cs="Arial"/>
                <w:b/>
                <w:bCs/>
                <w:color w:val="003366"/>
                <w:sz w:val="24"/>
                <w:szCs w:val="24"/>
                <w:lang w:eastAsia="en-AU"/>
              </w:rPr>
            </w:pPr>
          </w:p>
          <w:p w:rsidR="00B925B0" w:rsidRPr="00B925B0" w:rsidRDefault="00B925B0" w:rsidP="00B925B0">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color w:val="003366"/>
                <w:sz w:val="24"/>
                <w:szCs w:val="24"/>
                <w:lang w:eastAsia="en-AU"/>
              </w:rPr>
              <w:t xml:space="preserve">Table 6. </w:t>
            </w:r>
            <w:r w:rsidRPr="00B925B0">
              <w:rPr>
                <w:rFonts w:ascii="Arial" w:eastAsia="Times New Roman" w:hAnsi="Arial" w:cs="Arial"/>
                <w:b/>
                <w:bCs/>
                <w:color w:val="003366"/>
                <w:sz w:val="24"/>
                <w:szCs w:val="24"/>
                <w:lang w:eastAsia="en-AU"/>
              </w:rPr>
              <w:br/>
              <w:t>Employer's Costs per Person Involved in Crash</w:t>
            </w:r>
          </w:p>
          <w:tbl>
            <w:tblPr>
              <w:tblW w:w="10695"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6"/>
              <w:gridCol w:w="1902"/>
              <w:gridCol w:w="1614"/>
              <w:gridCol w:w="1902"/>
              <w:gridCol w:w="1621"/>
            </w:tblGrid>
            <w:tr w:rsidR="00B925B0" w:rsidRPr="00B925B0">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000000"/>
                  <w:vAlign w:val="center"/>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color w:val="FFFFFF"/>
                      <w:sz w:val="24"/>
                      <w:szCs w:val="24"/>
                      <w:lang w:eastAsia="en-AU"/>
                    </w:rPr>
                    <w:t>On-the-job</w:t>
                  </w:r>
                </w:p>
              </w:tc>
              <w:tc>
                <w:tcPr>
                  <w:tcW w:w="0" w:type="auto"/>
                  <w:gridSpan w:val="2"/>
                  <w:tcBorders>
                    <w:top w:val="outset" w:sz="6" w:space="0" w:color="auto"/>
                    <w:left w:val="outset" w:sz="6" w:space="0" w:color="auto"/>
                    <w:bottom w:val="outset" w:sz="6" w:space="0" w:color="auto"/>
                    <w:right w:val="outset" w:sz="6" w:space="0" w:color="auto"/>
                  </w:tcBorders>
                  <w:shd w:val="clear" w:color="auto" w:fill="000000"/>
                  <w:vAlign w:val="center"/>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color w:val="FFFFFF"/>
                      <w:sz w:val="24"/>
                      <w:szCs w:val="24"/>
                      <w:lang w:eastAsia="en-AU"/>
                    </w:rPr>
                    <w:t>Off-the-job</w:t>
                  </w:r>
                </w:p>
              </w:tc>
            </w:tr>
            <w:tr w:rsidR="00B925B0" w:rsidRPr="00B925B0">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Unrestrained</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Restrained</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Unrestrained</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Restrained</w:t>
                  </w:r>
                </w:p>
              </w:tc>
            </w:tr>
            <w:tr w:rsidR="00B925B0" w:rsidRPr="00B925B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Health Fringe Benefit Costs</w:t>
                  </w:r>
                </w:p>
              </w:tc>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$7,020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$1,580 </w:t>
                  </w:r>
                </w:p>
              </w:tc>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$2,500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$450 </w:t>
                  </w:r>
                </w:p>
              </w:tc>
            </w:tr>
            <w:tr w:rsidR="00B925B0" w:rsidRPr="00B925B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Non-Fringe Costs</w:t>
                  </w:r>
                </w:p>
              </w:tc>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$20,730 </w:t>
                  </w:r>
                </w:p>
              </w:tc>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$9,730 </w:t>
                  </w:r>
                </w:p>
              </w:tc>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 xml:space="preserve">480 </w:t>
                  </w:r>
                </w:p>
              </w:tc>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$150 </w:t>
                  </w:r>
                </w:p>
              </w:tc>
            </w:tr>
            <w:tr w:rsidR="00B925B0" w:rsidRPr="00B925B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SUB-TOTAL</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$27,750 </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$11,310 </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$2,980 </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$600 </w:t>
                  </w:r>
                </w:p>
              </w:tc>
            </w:tr>
            <w:tr w:rsidR="00B925B0" w:rsidRPr="00B925B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Wage-Risk Premiums</w:t>
                  </w:r>
                </w:p>
              </w:tc>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$22,420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$2,930 </w:t>
                  </w:r>
                </w:p>
              </w:tc>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 </w:t>
                  </w:r>
                </w:p>
              </w:tc>
            </w:tr>
            <w:tr w:rsidR="00B925B0" w:rsidRPr="00B925B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TOTAL</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$50,170 </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$14,240 </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$2,980 </w:t>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$600 </w:t>
                  </w:r>
                </w:p>
              </w:tc>
            </w:tr>
          </w:tbl>
          <w:p w:rsidR="00B925B0" w:rsidRPr="00B925B0" w:rsidRDefault="00B925B0" w:rsidP="00B925B0">
            <w:pPr>
              <w:spacing w:before="100" w:beforeAutospacing="1" w:after="100" w:afterAutospacing="1"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br/>
              <w:t>The annual employer cost of motor vehicle crashes in which at least one driver was alcohol-impaired exceeds $9 billion, including wage-risk premiums (Table 7). Out of this, $3.1 billion comes from job-related alcohol involvement.</w:t>
            </w:r>
          </w:p>
          <w:p w:rsidR="00B925B0" w:rsidRPr="00B925B0" w:rsidRDefault="00B925B0" w:rsidP="00B925B0">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color w:val="003366"/>
                <w:sz w:val="24"/>
                <w:szCs w:val="24"/>
                <w:lang w:eastAsia="en-AU"/>
              </w:rPr>
              <w:t xml:space="preserve">Table 7. </w:t>
            </w:r>
            <w:r w:rsidRPr="00B925B0">
              <w:rPr>
                <w:rFonts w:ascii="Arial" w:eastAsia="Times New Roman" w:hAnsi="Arial" w:cs="Arial"/>
                <w:b/>
                <w:bCs/>
                <w:color w:val="003366"/>
                <w:sz w:val="24"/>
                <w:szCs w:val="24"/>
                <w:lang w:eastAsia="en-AU"/>
              </w:rPr>
              <w:br/>
              <w:t xml:space="preserve">Employer's Costs of Alcohol-Involved Motor Vehicle Crashes </w:t>
            </w:r>
            <w:r w:rsidRPr="00B925B0">
              <w:rPr>
                <w:rFonts w:ascii="Arial" w:eastAsia="Times New Roman" w:hAnsi="Arial" w:cs="Arial"/>
                <w:b/>
                <w:bCs/>
                <w:color w:val="003366"/>
                <w:sz w:val="24"/>
                <w:szCs w:val="24"/>
                <w:lang w:eastAsia="en-AU"/>
              </w:rPr>
              <w:br/>
              <w:t>(In millions of 2000 dollars.)</w:t>
            </w:r>
          </w:p>
          <w:tbl>
            <w:tblPr>
              <w:tblW w:w="1062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71"/>
              <w:gridCol w:w="1814"/>
              <w:gridCol w:w="1814"/>
              <w:gridCol w:w="1821"/>
            </w:tblGrid>
            <w:tr w:rsidR="00B925B0" w:rsidRPr="00B925B0">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000000"/>
                  <w:vAlign w:val="center"/>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color w:val="FFFFFF"/>
                      <w:sz w:val="24"/>
                      <w:szCs w:val="24"/>
                      <w:lang w:eastAsia="en-AU"/>
                    </w:rPr>
                    <w:t>Highway Crash</w:t>
                  </w:r>
                </w:p>
              </w:tc>
            </w:tr>
            <w:tr w:rsidR="00B925B0" w:rsidRPr="00B925B0">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p>
              </w:tc>
              <w:tc>
                <w:tcPr>
                  <w:tcW w:w="18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On-the-job</w:t>
                  </w:r>
                </w:p>
              </w:tc>
              <w:tc>
                <w:tcPr>
                  <w:tcW w:w="18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Off-the-job</w:t>
                  </w:r>
                </w:p>
              </w:tc>
              <w:tc>
                <w:tcPr>
                  <w:tcW w:w="18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All</w:t>
                  </w:r>
                </w:p>
              </w:tc>
            </w:tr>
            <w:tr w:rsidR="00B925B0" w:rsidRPr="00B925B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Health Fringe Benefit Costs</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 xml:space="preserve">392 </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4,977</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 xml:space="preserve">5,369 </w:t>
                  </w:r>
                </w:p>
              </w:tc>
            </w:tr>
            <w:tr w:rsidR="00B925B0" w:rsidRPr="00B925B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Non-Fringe Costs</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 xml:space="preserve">1,499 </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 xml:space="preserve">978 </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2,477</w:t>
                  </w:r>
                </w:p>
              </w:tc>
            </w:tr>
            <w:tr w:rsidR="00B925B0" w:rsidRPr="00B925B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SUB-TOTAL</w:t>
                  </w:r>
                </w:p>
              </w:tc>
              <w:tc>
                <w:tcPr>
                  <w:tcW w:w="18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$1,892</w:t>
                  </w:r>
                </w:p>
              </w:tc>
              <w:tc>
                <w:tcPr>
                  <w:tcW w:w="18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$5,954 </w:t>
                  </w:r>
                </w:p>
              </w:tc>
              <w:tc>
                <w:tcPr>
                  <w:tcW w:w="18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$7,846</w:t>
                  </w:r>
                </w:p>
              </w:tc>
            </w:tr>
            <w:tr w:rsidR="00B925B0" w:rsidRPr="00B925B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Wage-Risk Premiums</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 xml:space="preserve">1,232 </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 xml:space="preserve">0 </w:t>
                  </w:r>
                </w:p>
              </w:tc>
              <w:tc>
                <w:tcPr>
                  <w:tcW w:w="1800" w:type="dxa"/>
                  <w:tcBorders>
                    <w:top w:val="outset" w:sz="6" w:space="0" w:color="auto"/>
                    <w:left w:val="outset" w:sz="6" w:space="0" w:color="auto"/>
                    <w:bottom w:val="outset" w:sz="6" w:space="0" w:color="auto"/>
                    <w:right w:val="outset" w:sz="6" w:space="0" w:color="auto"/>
                  </w:tcBorders>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Times New Roman" w:eastAsia="Times New Roman" w:hAnsi="Times New Roman" w:cs="Times New Roman"/>
                      <w:sz w:val="24"/>
                      <w:szCs w:val="24"/>
                      <w:lang w:eastAsia="en-AU"/>
                    </w:rPr>
                    <w:t>$</w:t>
                  </w:r>
                  <w:r w:rsidRPr="00B925B0">
                    <w:rPr>
                      <w:rFonts w:ascii="Arial" w:eastAsia="Times New Roman" w:hAnsi="Arial" w:cs="Arial"/>
                      <w:sz w:val="24"/>
                      <w:szCs w:val="24"/>
                      <w:lang w:eastAsia="en-AU"/>
                    </w:rPr>
                    <w:t xml:space="preserve">1,232 </w:t>
                  </w:r>
                </w:p>
              </w:tc>
            </w:tr>
            <w:tr w:rsidR="00B925B0" w:rsidRPr="00B925B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TOTAL</w:t>
                  </w:r>
                </w:p>
              </w:tc>
              <w:tc>
                <w:tcPr>
                  <w:tcW w:w="18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$3,124</w:t>
                  </w:r>
                </w:p>
              </w:tc>
              <w:tc>
                <w:tcPr>
                  <w:tcW w:w="18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$5,954 </w:t>
                  </w:r>
                </w:p>
              </w:tc>
              <w:tc>
                <w:tcPr>
                  <w:tcW w:w="180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B925B0" w:rsidRPr="00B925B0" w:rsidRDefault="00B925B0" w:rsidP="00B925B0">
                  <w:pPr>
                    <w:spacing w:after="0" w:line="240" w:lineRule="auto"/>
                    <w:jc w:val="right"/>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t xml:space="preserve">$9,078 </w:t>
                  </w:r>
                </w:p>
              </w:tc>
            </w:tr>
          </w:tbl>
          <w:p w:rsidR="00B925B0" w:rsidRPr="00B925B0" w:rsidRDefault="00B925B0" w:rsidP="00B925B0">
            <w:pPr>
              <w:spacing w:before="100" w:beforeAutospacing="1" w:after="100" w:afterAutospacing="1" w:line="240" w:lineRule="auto"/>
              <w:rPr>
                <w:rFonts w:ascii="Times New Roman" w:eastAsia="Times New Roman" w:hAnsi="Times New Roman" w:cs="Times New Roman"/>
                <w:sz w:val="24"/>
                <w:szCs w:val="24"/>
                <w:lang w:eastAsia="en-AU"/>
              </w:rPr>
            </w:pPr>
            <w:bookmarkStart w:id="5" w:name="Anchor-Employe-24266"/>
            <w:bookmarkEnd w:id="5"/>
            <w:r w:rsidRPr="00B925B0">
              <w:rPr>
                <w:rFonts w:ascii="Arial" w:eastAsia="Times New Roman" w:hAnsi="Arial" w:cs="Arial"/>
                <w:b/>
                <w:bCs/>
                <w:color w:val="003366"/>
                <w:sz w:val="27"/>
                <w:szCs w:val="27"/>
                <w:lang w:eastAsia="en-AU"/>
              </w:rPr>
              <w:t xml:space="preserve">Employer Costs of Crashes by State </w:t>
            </w:r>
          </w:p>
          <w:p w:rsidR="00B925B0" w:rsidRPr="00B925B0" w:rsidRDefault="00B925B0" w:rsidP="00B925B0">
            <w:pPr>
              <w:spacing w:before="100" w:beforeAutospacing="1" w:after="100" w:afterAutospacing="1"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Table 8 details employer costs of motor vehicle crash injuries, on- and off-the-job, by state. Costs per employee vary widely by state. Differences in injury severity, age of workforce, regional and local characteristics, and completeness of reporting cause the variance. Critically, the methods for calculating state costs (documented in the Appendix) ignore differences in non-fatal injury severity between states. This weakness probably produces cost estimates that are too low in rural states relative to urban states, which typically have lower average speeds and consequently less severe injuries. </w:t>
            </w:r>
          </w:p>
          <w:bookmarkStart w:id="6" w:name="Anchor-vie-15506"/>
          <w:bookmarkEnd w:id="6"/>
          <w:p w:rsidR="00B925B0" w:rsidRPr="00B925B0" w:rsidRDefault="00B925B0" w:rsidP="00B925B0">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fldChar w:fldCharType="begin"/>
            </w:r>
            <w:r w:rsidRPr="00B925B0">
              <w:rPr>
                <w:rFonts w:ascii="Arial" w:eastAsia="Times New Roman" w:hAnsi="Arial" w:cs="Arial"/>
                <w:b/>
                <w:bCs/>
                <w:sz w:val="24"/>
                <w:szCs w:val="24"/>
                <w:lang w:eastAsia="en-AU"/>
              </w:rPr>
              <w:instrText xml:space="preserve"> HYPERLINK "http://www.nhtsa.gov/people/injury/airbags/EconomicBurden/pages/Table%208.htm" </w:instrText>
            </w:r>
            <w:r w:rsidRPr="00B925B0">
              <w:rPr>
                <w:rFonts w:ascii="Arial" w:eastAsia="Times New Roman" w:hAnsi="Arial" w:cs="Arial"/>
                <w:b/>
                <w:bCs/>
                <w:sz w:val="24"/>
                <w:szCs w:val="24"/>
                <w:lang w:eastAsia="en-AU"/>
              </w:rPr>
              <w:fldChar w:fldCharType="separate"/>
            </w:r>
            <w:r w:rsidRPr="00B925B0">
              <w:rPr>
                <w:rFonts w:ascii="Arial" w:eastAsia="Times New Roman" w:hAnsi="Arial" w:cs="Arial"/>
                <w:b/>
                <w:bCs/>
                <w:color w:val="0000FF"/>
                <w:sz w:val="24"/>
                <w:szCs w:val="24"/>
                <w:u w:val="single"/>
                <w:lang w:eastAsia="en-AU"/>
              </w:rPr>
              <w:t>view Table 8</w:t>
            </w:r>
            <w:r w:rsidRPr="00B925B0">
              <w:rPr>
                <w:rFonts w:ascii="Arial" w:eastAsia="Times New Roman" w:hAnsi="Arial" w:cs="Arial"/>
                <w:b/>
                <w:bCs/>
                <w:color w:val="0000FF"/>
                <w:sz w:val="24"/>
                <w:szCs w:val="24"/>
                <w:u w:val="single"/>
                <w:lang w:eastAsia="en-AU"/>
              </w:rPr>
              <w:br/>
            </w:r>
            <w:r w:rsidRPr="00B925B0">
              <w:rPr>
                <w:rFonts w:ascii="Arial" w:eastAsia="Times New Roman" w:hAnsi="Arial" w:cs="Arial"/>
                <w:b/>
                <w:bCs/>
                <w:sz w:val="24"/>
                <w:szCs w:val="24"/>
                <w:lang w:eastAsia="en-AU"/>
              </w:rPr>
              <w:fldChar w:fldCharType="end"/>
            </w:r>
          </w:p>
          <w:p w:rsidR="00B925B0" w:rsidRPr="00B925B0" w:rsidRDefault="00B925B0" w:rsidP="00B925B0">
            <w:pPr>
              <w:spacing w:before="100" w:beforeAutospacing="1" w:after="100" w:afterAutospacing="1"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lastRenderedPageBreak/>
              <w:t xml:space="preserve">Differences in </w:t>
            </w:r>
            <w:proofErr w:type="spellStart"/>
            <w:r w:rsidRPr="00B925B0">
              <w:rPr>
                <w:rFonts w:ascii="Arial" w:eastAsia="Times New Roman" w:hAnsi="Arial" w:cs="Arial"/>
                <w:sz w:val="24"/>
                <w:szCs w:val="24"/>
                <w:lang w:eastAsia="en-AU"/>
              </w:rPr>
              <w:t>labor</w:t>
            </w:r>
            <w:proofErr w:type="spellEnd"/>
            <w:r w:rsidRPr="00B925B0">
              <w:rPr>
                <w:rFonts w:ascii="Arial" w:eastAsia="Times New Roman" w:hAnsi="Arial" w:cs="Arial"/>
                <w:sz w:val="24"/>
                <w:szCs w:val="24"/>
                <w:lang w:eastAsia="en-AU"/>
              </w:rPr>
              <w:t xml:space="preserve"> force participation rates and family size between states could cause employer costs per employee to vary even if safety levels and prices were equal. Cost differences between states may reflect price and income variations more than differences in safety. Finally, differences between states may result from differing completeness of reporting of occupational or crash injuries rather than actual differences in injury rates. </w:t>
            </w:r>
          </w:p>
          <w:p w:rsidR="00B925B0" w:rsidRPr="00B925B0" w:rsidRDefault="00B925B0" w:rsidP="00B925B0">
            <w:pPr>
              <w:spacing w:before="100" w:beforeAutospacing="1" w:after="100" w:afterAutospacing="1"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Table 9 provides estimates of employer costs of alcohol-involved injuries by state. These estimates account for regional differences in alcohol-impaired driving. They were obtained by assuming that the ratio between employers’ and society’s costs of alcohol use remain the same across the states.</w:t>
            </w:r>
          </w:p>
          <w:bookmarkStart w:id="7" w:name="Anchor-vie-49769"/>
          <w:bookmarkEnd w:id="7"/>
          <w:p w:rsidR="00B925B0" w:rsidRPr="00B925B0" w:rsidRDefault="00B925B0" w:rsidP="00B925B0">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fldChar w:fldCharType="begin"/>
            </w:r>
            <w:r w:rsidRPr="00B925B0">
              <w:rPr>
                <w:rFonts w:ascii="Arial" w:eastAsia="Times New Roman" w:hAnsi="Arial" w:cs="Arial"/>
                <w:b/>
                <w:bCs/>
                <w:sz w:val="24"/>
                <w:szCs w:val="24"/>
                <w:lang w:eastAsia="en-AU"/>
              </w:rPr>
              <w:instrText xml:space="preserve"> HYPERLINK "http://www.nhtsa.gov/people/injury/airbags/EconomicBurden/pages/Table%209.htm" </w:instrText>
            </w:r>
            <w:r w:rsidRPr="00B925B0">
              <w:rPr>
                <w:rFonts w:ascii="Arial" w:eastAsia="Times New Roman" w:hAnsi="Arial" w:cs="Arial"/>
                <w:b/>
                <w:bCs/>
                <w:sz w:val="24"/>
                <w:szCs w:val="24"/>
                <w:lang w:eastAsia="en-AU"/>
              </w:rPr>
              <w:fldChar w:fldCharType="separate"/>
            </w:r>
            <w:r w:rsidRPr="00B925B0">
              <w:rPr>
                <w:rFonts w:ascii="Arial" w:eastAsia="Times New Roman" w:hAnsi="Arial" w:cs="Arial"/>
                <w:b/>
                <w:bCs/>
                <w:color w:val="0000FF"/>
                <w:sz w:val="24"/>
                <w:szCs w:val="24"/>
                <w:u w:val="single"/>
                <w:lang w:eastAsia="en-AU"/>
              </w:rPr>
              <w:t>view Table 9</w:t>
            </w:r>
            <w:r w:rsidRPr="00B925B0">
              <w:rPr>
                <w:rFonts w:ascii="Arial" w:eastAsia="Times New Roman" w:hAnsi="Arial" w:cs="Arial"/>
                <w:b/>
                <w:bCs/>
                <w:sz w:val="24"/>
                <w:szCs w:val="24"/>
                <w:lang w:eastAsia="en-AU"/>
              </w:rPr>
              <w:fldChar w:fldCharType="end"/>
            </w:r>
          </w:p>
          <w:p w:rsidR="00B925B0" w:rsidRPr="00B925B0" w:rsidRDefault="00B925B0" w:rsidP="00B925B0">
            <w:pPr>
              <w:spacing w:before="100" w:beforeAutospacing="1" w:after="100" w:afterAutospacing="1" w:line="240" w:lineRule="auto"/>
              <w:rPr>
                <w:rFonts w:ascii="Times New Roman" w:eastAsia="Times New Roman" w:hAnsi="Times New Roman" w:cs="Times New Roman"/>
                <w:sz w:val="24"/>
                <w:szCs w:val="24"/>
                <w:lang w:eastAsia="en-AU"/>
              </w:rPr>
            </w:pPr>
            <w:bookmarkStart w:id="8" w:name="Anchor-Employe-40048"/>
            <w:bookmarkEnd w:id="8"/>
            <w:r w:rsidRPr="00B925B0">
              <w:rPr>
                <w:rFonts w:ascii="Arial" w:eastAsia="Times New Roman" w:hAnsi="Arial" w:cs="Arial"/>
                <w:b/>
                <w:bCs/>
                <w:color w:val="003366"/>
                <w:sz w:val="27"/>
                <w:szCs w:val="27"/>
                <w:lang w:eastAsia="en-AU"/>
              </w:rPr>
              <w:t xml:space="preserve">Employer Costs of Crashes by Industry </w:t>
            </w:r>
          </w:p>
          <w:p w:rsidR="00B925B0" w:rsidRPr="00B925B0" w:rsidRDefault="00B925B0" w:rsidP="00B925B0">
            <w:pPr>
              <w:spacing w:before="100" w:beforeAutospacing="1" w:after="100" w:afterAutospacing="1"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Employer costs of on-the-job motor vehicle crashes by industry are shown in Table 10. As expected, costs per employee are higher for industries where motor vehicles are used intensively. The highest costs per employee are in agriculture and forestry, land transportation, mining, heavy construction, and automotive sales and repair. Costs were assigned by vehicle type in-</w:t>
            </w:r>
            <w:proofErr w:type="spellStart"/>
            <w:r w:rsidRPr="00B925B0">
              <w:rPr>
                <w:rFonts w:ascii="Arial" w:eastAsia="Times New Roman" w:hAnsi="Arial" w:cs="Arial"/>
                <w:sz w:val="24"/>
                <w:szCs w:val="24"/>
                <w:lang w:eastAsia="en-AU"/>
              </w:rPr>
              <w:t>volved</w:t>
            </w:r>
            <w:proofErr w:type="spellEnd"/>
            <w:r w:rsidRPr="00B925B0">
              <w:rPr>
                <w:rFonts w:ascii="Arial" w:eastAsia="Times New Roman" w:hAnsi="Arial" w:cs="Arial"/>
                <w:sz w:val="24"/>
                <w:szCs w:val="24"/>
                <w:lang w:eastAsia="en-AU"/>
              </w:rPr>
              <w:t xml:space="preserve"> in the crash. Heavier vehicles have smaller fatality costs but higher property damage costs. The SOII obtained reports on fewer than 30 percent of occupational crash survivors with work loss. We used the reported cases to infer the distribution of unreported cases. Thus, cost variations between industries should be compared cautiously. They may result from differing completeness of reporting. </w:t>
            </w:r>
          </w:p>
          <w:bookmarkStart w:id="9" w:name="Anchor-vie-33972"/>
          <w:bookmarkEnd w:id="9"/>
          <w:p w:rsidR="00B925B0" w:rsidRPr="00B925B0" w:rsidRDefault="00B925B0" w:rsidP="00B925B0">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B925B0">
              <w:rPr>
                <w:rFonts w:ascii="Arial" w:eastAsia="Times New Roman" w:hAnsi="Arial" w:cs="Arial"/>
                <w:b/>
                <w:bCs/>
                <w:sz w:val="24"/>
                <w:szCs w:val="24"/>
                <w:lang w:eastAsia="en-AU"/>
              </w:rPr>
              <w:fldChar w:fldCharType="begin"/>
            </w:r>
            <w:r w:rsidRPr="00B925B0">
              <w:rPr>
                <w:rFonts w:ascii="Arial" w:eastAsia="Times New Roman" w:hAnsi="Arial" w:cs="Arial"/>
                <w:b/>
                <w:bCs/>
                <w:sz w:val="24"/>
                <w:szCs w:val="24"/>
                <w:lang w:eastAsia="en-AU"/>
              </w:rPr>
              <w:instrText xml:space="preserve"> HYPERLINK "http://www.nhtsa.gov/people/injury/airbags/EconomicBurden/pages/Table%2010.html" </w:instrText>
            </w:r>
            <w:r w:rsidRPr="00B925B0">
              <w:rPr>
                <w:rFonts w:ascii="Arial" w:eastAsia="Times New Roman" w:hAnsi="Arial" w:cs="Arial"/>
                <w:b/>
                <w:bCs/>
                <w:sz w:val="24"/>
                <w:szCs w:val="24"/>
                <w:lang w:eastAsia="en-AU"/>
              </w:rPr>
              <w:fldChar w:fldCharType="separate"/>
            </w:r>
            <w:r w:rsidRPr="00B925B0">
              <w:rPr>
                <w:rFonts w:ascii="Arial" w:eastAsia="Times New Roman" w:hAnsi="Arial" w:cs="Arial"/>
                <w:b/>
                <w:bCs/>
                <w:color w:val="0000FF"/>
                <w:sz w:val="24"/>
                <w:szCs w:val="24"/>
                <w:u w:val="single"/>
                <w:lang w:eastAsia="en-AU"/>
              </w:rPr>
              <w:t>view Table 10</w:t>
            </w:r>
            <w:r w:rsidRPr="00B925B0">
              <w:rPr>
                <w:rFonts w:ascii="Arial" w:eastAsia="Times New Roman" w:hAnsi="Arial" w:cs="Arial"/>
                <w:b/>
                <w:bCs/>
                <w:sz w:val="24"/>
                <w:szCs w:val="24"/>
                <w:lang w:eastAsia="en-AU"/>
              </w:rPr>
              <w:fldChar w:fldCharType="end"/>
            </w:r>
          </w:p>
          <w:p w:rsidR="00B925B0" w:rsidRPr="00B925B0" w:rsidRDefault="00B925B0" w:rsidP="00B925B0">
            <w:pPr>
              <w:spacing w:before="100" w:beforeAutospacing="1" w:after="100" w:afterAutospacing="1" w:line="240" w:lineRule="auto"/>
              <w:rPr>
                <w:rFonts w:ascii="Times New Roman" w:eastAsia="Times New Roman" w:hAnsi="Times New Roman" w:cs="Times New Roman"/>
                <w:sz w:val="24"/>
                <w:szCs w:val="24"/>
                <w:lang w:eastAsia="en-AU"/>
              </w:rPr>
            </w:pPr>
            <w:r w:rsidRPr="00B925B0">
              <w:rPr>
                <w:rFonts w:ascii="Arial" w:eastAsia="Times New Roman" w:hAnsi="Arial" w:cs="Arial"/>
                <w:b/>
                <w:bCs/>
                <w:color w:val="003366"/>
                <w:sz w:val="27"/>
                <w:szCs w:val="27"/>
                <w:lang w:eastAsia="en-AU"/>
              </w:rPr>
              <w:t xml:space="preserve">Conclusions </w:t>
            </w:r>
          </w:p>
          <w:p w:rsidR="00B925B0" w:rsidRPr="00B925B0" w:rsidRDefault="00B925B0" w:rsidP="00B925B0">
            <w:pPr>
              <w:spacing w:before="100" w:beforeAutospacing="1" w:after="100" w:afterAutospacing="1"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 xml:space="preserve">Employer health care (medical) spending for motor vehicle crashes was $7.7 billion in 2000. Another $8.6 billion was spent on sick leave and life and disability insurance for crash victims. Traffic safety programs provide an alternative to reduce these costs without reducing the benefits offered to employees. </w:t>
            </w:r>
            <w:r w:rsidRPr="00B925B0">
              <w:rPr>
                <w:rFonts w:ascii="Arial" w:eastAsia="Times New Roman" w:hAnsi="Arial" w:cs="Arial"/>
                <w:sz w:val="24"/>
                <w:szCs w:val="24"/>
                <w:lang w:eastAsia="en-AU"/>
              </w:rPr>
              <w:br/>
            </w:r>
            <w:r w:rsidRPr="00B925B0">
              <w:rPr>
                <w:rFonts w:ascii="Arial" w:eastAsia="Times New Roman" w:hAnsi="Arial" w:cs="Arial"/>
                <w:sz w:val="24"/>
                <w:szCs w:val="24"/>
                <w:lang w:eastAsia="en-AU"/>
              </w:rPr>
              <w:br/>
              <w:t xml:space="preserve">Protecting employees from motor vehicle crash injury can be a profitable investment of time and resources. In fact, eliminating alcohol-impaired and unrestrained driving could reduce employer costs by $15 billion annually. </w:t>
            </w:r>
            <w:r w:rsidRPr="00B925B0">
              <w:rPr>
                <w:rFonts w:ascii="Arial" w:eastAsia="Times New Roman" w:hAnsi="Arial" w:cs="Arial"/>
                <w:sz w:val="24"/>
                <w:szCs w:val="24"/>
                <w:lang w:eastAsia="en-AU"/>
              </w:rPr>
              <w:br/>
            </w:r>
            <w:r w:rsidRPr="00B925B0">
              <w:rPr>
                <w:rFonts w:ascii="Arial" w:eastAsia="Times New Roman" w:hAnsi="Arial" w:cs="Arial"/>
                <w:sz w:val="24"/>
                <w:szCs w:val="24"/>
                <w:lang w:eastAsia="en-AU"/>
              </w:rPr>
              <w:br/>
              <w:t xml:space="preserve">Developing a proactive traffic safety program is one of the best ways to control costs from workplace vehicle crashes. </w:t>
            </w:r>
          </w:p>
          <w:p w:rsidR="00B925B0" w:rsidRPr="00B925B0" w:rsidRDefault="00B925B0" w:rsidP="00B925B0">
            <w:pPr>
              <w:spacing w:before="100" w:beforeAutospacing="1" w:after="24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A blueprint for such a program can be found in the Network of Employers for Traffic Safety (NETS) Traffic Safety Primer, which suggests the following 10 steps to improve safety and minimize crash risk:</w:t>
            </w:r>
          </w:p>
          <w:p w:rsidR="00B925B0" w:rsidRPr="00B925B0" w:rsidRDefault="00B925B0" w:rsidP="00B925B0">
            <w:pPr>
              <w:numPr>
                <w:ilvl w:val="0"/>
                <w:numId w:val="1"/>
              </w:numPr>
              <w:spacing w:before="100" w:beforeAutospacing="1" w:after="24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Senior Management Commitment</w:t>
            </w:r>
          </w:p>
          <w:p w:rsidR="00B925B0" w:rsidRPr="00B925B0" w:rsidRDefault="00B925B0" w:rsidP="00B925B0">
            <w:pPr>
              <w:numPr>
                <w:ilvl w:val="0"/>
                <w:numId w:val="1"/>
              </w:numPr>
              <w:spacing w:before="100" w:beforeAutospacing="1" w:after="24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Written Policies and Procedures</w:t>
            </w:r>
          </w:p>
          <w:p w:rsidR="00B925B0" w:rsidRPr="00B925B0" w:rsidRDefault="00B925B0" w:rsidP="00B925B0">
            <w:pPr>
              <w:numPr>
                <w:ilvl w:val="0"/>
                <w:numId w:val="1"/>
              </w:numPr>
              <w:spacing w:before="100" w:beforeAutospacing="1" w:after="24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Driver Agreements</w:t>
            </w:r>
          </w:p>
          <w:p w:rsidR="00B925B0" w:rsidRPr="00B925B0" w:rsidRDefault="00B925B0" w:rsidP="00B925B0">
            <w:pPr>
              <w:numPr>
                <w:ilvl w:val="0"/>
                <w:numId w:val="1"/>
              </w:numPr>
              <w:spacing w:before="100" w:beforeAutospacing="1" w:after="24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Motor Vehicle Registration Checks</w:t>
            </w:r>
          </w:p>
          <w:p w:rsidR="00B925B0" w:rsidRPr="00B925B0" w:rsidRDefault="00B925B0" w:rsidP="00B925B0">
            <w:pPr>
              <w:numPr>
                <w:ilvl w:val="0"/>
                <w:numId w:val="1"/>
              </w:numPr>
              <w:spacing w:before="100" w:beforeAutospacing="1" w:after="24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lastRenderedPageBreak/>
              <w:t>Crash Reporting and Investigation</w:t>
            </w:r>
          </w:p>
          <w:p w:rsidR="00B925B0" w:rsidRPr="00B925B0" w:rsidRDefault="00B925B0" w:rsidP="00B925B0">
            <w:pPr>
              <w:numPr>
                <w:ilvl w:val="0"/>
                <w:numId w:val="1"/>
              </w:numPr>
              <w:spacing w:before="100" w:beforeAutospacing="1" w:after="24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Vehicle Maintenance and Inspection</w:t>
            </w:r>
          </w:p>
          <w:p w:rsidR="00B925B0" w:rsidRPr="00B925B0" w:rsidRDefault="00B925B0" w:rsidP="00B925B0">
            <w:pPr>
              <w:numPr>
                <w:ilvl w:val="0"/>
                <w:numId w:val="1"/>
              </w:numPr>
              <w:spacing w:before="100" w:beforeAutospacing="1" w:after="24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Disciplinary Action System</w:t>
            </w:r>
          </w:p>
          <w:p w:rsidR="00B925B0" w:rsidRPr="00B925B0" w:rsidRDefault="00B925B0" w:rsidP="00B925B0">
            <w:pPr>
              <w:numPr>
                <w:ilvl w:val="0"/>
                <w:numId w:val="1"/>
              </w:numPr>
              <w:spacing w:before="100" w:beforeAutospacing="1" w:after="24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Reward/Incentive Program</w:t>
            </w:r>
          </w:p>
          <w:p w:rsidR="00B925B0" w:rsidRPr="00B925B0" w:rsidRDefault="00B925B0" w:rsidP="00B925B0">
            <w:pPr>
              <w:numPr>
                <w:ilvl w:val="0"/>
                <w:numId w:val="1"/>
              </w:numPr>
              <w:spacing w:before="100" w:beforeAutospacing="1" w:after="240"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Driver Training/Communication</w:t>
            </w:r>
          </w:p>
          <w:p w:rsidR="00B925B0" w:rsidRPr="00B925B0" w:rsidRDefault="00B925B0" w:rsidP="00B925B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B925B0">
              <w:rPr>
                <w:rFonts w:ascii="Arial" w:eastAsia="Times New Roman" w:hAnsi="Arial" w:cs="Arial"/>
                <w:sz w:val="24"/>
                <w:szCs w:val="24"/>
                <w:lang w:eastAsia="en-AU"/>
              </w:rPr>
              <w:t>Regulatory Compliance</w:t>
            </w:r>
          </w:p>
        </w:tc>
        <w:tc>
          <w:tcPr>
            <w:tcW w:w="300" w:type="dxa"/>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p>
        </w:tc>
        <w:tc>
          <w:tcPr>
            <w:tcW w:w="15" w:type="dxa"/>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p>
        </w:tc>
      </w:tr>
      <w:tr w:rsidR="00B925B0" w:rsidRPr="00B925B0" w:rsidTr="00B925B0">
        <w:trPr>
          <w:trHeight w:val="480"/>
          <w:tblCellSpacing w:w="0" w:type="dxa"/>
          <w:jc w:val="center"/>
        </w:trPr>
        <w:tc>
          <w:tcPr>
            <w:tcW w:w="5700" w:type="dxa"/>
            <w:gridSpan w:val="5"/>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p>
        </w:tc>
        <w:tc>
          <w:tcPr>
            <w:tcW w:w="525" w:type="dxa"/>
            <w:hideMark/>
          </w:tcPr>
          <w:p w:rsidR="00B925B0" w:rsidRPr="00B925B0" w:rsidRDefault="00FD3623" w:rsidP="00B925B0">
            <w:pPr>
              <w:spacing w:after="0" w:line="240" w:lineRule="auto"/>
              <w:jc w:val="center"/>
              <w:rPr>
                <w:rFonts w:ascii="Times New Roman" w:eastAsia="Times New Roman" w:hAnsi="Times New Roman" w:cs="Times New Roman"/>
                <w:sz w:val="24"/>
                <w:szCs w:val="24"/>
                <w:lang w:eastAsia="en-AU"/>
              </w:rPr>
            </w:pPr>
            <w:hyperlink r:id="rId7" w:anchor="anchor" w:history="1">
              <w:r w:rsidR="00B925B0" w:rsidRPr="00B925B0">
                <w:rPr>
                  <w:rFonts w:ascii="Arial" w:eastAsia="Times New Roman" w:hAnsi="Arial" w:cs="Arial"/>
                  <w:color w:val="0000FF"/>
                  <w:sz w:val="24"/>
                  <w:szCs w:val="24"/>
                  <w:u w:val="single"/>
                  <w:lang w:eastAsia="en-AU"/>
                </w:rPr>
                <w:t>Top</w:t>
              </w:r>
            </w:hyperlink>
          </w:p>
        </w:tc>
        <w:tc>
          <w:tcPr>
            <w:tcW w:w="5475" w:type="dxa"/>
            <w:gridSpan w:val="5"/>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p>
        </w:tc>
        <w:tc>
          <w:tcPr>
            <w:tcW w:w="15" w:type="dxa"/>
            <w:vAlign w:val="center"/>
            <w:hideMark/>
          </w:tcPr>
          <w:p w:rsidR="00B925B0" w:rsidRPr="00B925B0" w:rsidRDefault="00B925B0" w:rsidP="00B925B0">
            <w:pPr>
              <w:spacing w:after="0" w:line="240" w:lineRule="auto"/>
              <w:rPr>
                <w:rFonts w:ascii="Times New Roman" w:eastAsia="Times New Roman" w:hAnsi="Times New Roman" w:cs="Times New Roman"/>
                <w:sz w:val="24"/>
                <w:szCs w:val="24"/>
                <w:lang w:eastAsia="en-AU"/>
              </w:rPr>
            </w:pPr>
          </w:p>
        </w:tc>
      </w:tr>
      <w:tr w:rsidR="00B925B0" w:rsidRPr="00B925B0" w:rsidTr="00B925B0">
        <w:trPr>
          <w:trHeight w:val="15"/>
          <w:tblCellSpacing w:w="0" w:type="dxa"/>
          <w:jc w:val="center"/>
        </w:trPr>
        <w:tc>
          <w:tcPr>
            <w:tcW w:w="360" w:type="dxa"/>
            <w:vAlign w:val="center"/>
            <w:hideMark/>
          </w:tcPr>
          <w:p w:rsidR="00B925B0" w:rsidRPr="00B925B0" w:rsidRDefault="00B925B0" w:rsidP="00B925B0">
            <w:pPr>
              <w:spacing w:after="0" w:line="240" w:lineRule="auto"/>
              <w:rPr>
                <w:rFonts w:ascii="Times New Roman" w:eastAsia="Times New Roman" w:hAnsi="Times New Roman" w:cs="Times New Roman"/>
                <w:sz w:val="2"/>
                <w:szCs w:val="24"/>
                <w:lang w:eastAsia="en-AU"/>
              </w:rPr>
            </w:pPr>
          </w:p>
        </w:tc>
        <w:tc>
          <w:tcPr>
            <w:tcW w:w="45" w:type="dxa"/>
            <w:vAlign w:val="center"/>
            <w:hideMark/>
          </w:tcPr>
          <w:p w:rsidR="00B925B0" w:rsidRPr="00B925B0" w:rsidRDefault="00B925B0" w:rsidP="00B925B0">
            <w:pPr>
              <w:spacing w:after="0" w:line="240" w:lineRule="auto"/>
              <w:rPr>
                <w:rFonts w:ascii="Times New Roman" w:eastAsia="Times New Roman" w:hAnsi="Times New Roman" w:cs="Times New Roman"/>
                <w:sz w:val="2"/>
                <w:szCs w:val="24"/>
                <w:lang w:eastAsia="en-AU"/>
              </w:rPr>
            </w:pPr>
          </w:p>
        </w:tc>
        <w:tc>
          <w:tcPr>
            <w:tcW w:w="2595" w:type="dxa"/>
            <w:vAlign w:val="center"/>
            <w:hideMark/>
          </w:tcPr>
          <w:p w:rsidR="00B925B0" w:rsidRPr="00B925B0" w:rsidRDefault="00B925B0" w:rsidP="00B925B0">
            <w:pPr>
              <w:spacing w:after="0" w:line="240" w:lineRule="auto"/>
              <w:rPr>
                <w:rFonts w:ascii="Times New Roman" w:eastAsia="Times New Roman" w:hAnsi="Times New Roman" w:cs="Times New Roman"/>
                <w:sz w:val="2"/>
                <w:szCs w:val="24"/>
                <w:lang w:eastAsia="en-AU"/>
              </w:rPr>
            </w:pPr>
          </w:p>
        </w:tc>
        <w:tc>
          <w:tcPr>
            <w:tcW w:w="2670" w:type="dxa"/>
            <w:vAlign w:val="center"/>
            <w:hideMark/>
          </w:tcPr>
          <w:p w:rsidR="00B925B0" w:rsidRPr="00B925B0" w:rsidRDefault="00B925B0" w:rsidP="00B925B0">
            <w:pPr>
              <w:spacing w:after="0" w:line="240" w:lineRule="auto"/>
              <w:rPr>
                <w:rFonts w:ascii="Times New Roman" w:eastAsia="Times New Roman" w:hAnsi="Times New Roman" w:cs="Times New Roman"/>
                <w:sz w:val="2"/>
                <w:szCs w:val="24"/>
                <w:lang w:eastAsia="en-AU"/>
              </w:rPr>
            </w:pPr>
          </w:p>
        </w:tc>
        <w:tc>
          <w:tcPr>
            <w:tcW w:w="30" w:type="dxa"/>
            <w:vAlign w:val="center"/>
            <w:hideMark/>
          </w:tcPr>
          <w:p w:rsidR="00B925B0" w:rsidRPr="00B925B0" w:rsidRDefault="00B925B0" w:rsidP="00B925B0">
            <w:pPr>
              <w:spacing w:after="0" w:line="240" w:lineRule="auto"/>
              <w:rPr>
                <w:rFonts w:ascii="Times New Roman" w:eastAsia="Times New Roman" w:hAnsi="Times New Roman" w:cs="Times New Roman"/>
                <w:sz w:val="2"/>
                <w:szCs w:val="24"/>
                <w:lang w:eastAsia="en-AU"/>
              </w:rPr>
            </w:pPr>
          </w:p>
        </w:tc>
        <w:tc>
          <w:tcPr>
            <w:tcW w:w="525" w:type="dxa"/>
            <w:vAlign w:val="center"/>
            <w:hideMark/>
          </w:tcPr>
          <w:p w:rsidR="00B925B0" w:rsidRPr="00B925B0" w:rsidRDefault="00B925B0" w:rsidP="00B925B0">
            <w:pPr>
              <w:spacing w:after="0" w:line="240" w:lineRule="auto"/>
              <w:rPr>
                <w:rFonts w:ascii="Times New Roman" w:eastAsia="Times New Roman" w:hAnsi="Times New Roman" w:cs="Times New Roman"/>
                <w:sz w:val="2"/>
                <w:szCs w:val="24"/>
                <w:lang w:eastAsia="en-AU"/>
              </w:rPr>
            </w:pPr>
          </w:p>
        </w:tc>
        <w:tc>
          <w:tcPr>
            <w:tcW w:w="30" w:type="dxa"/>
            <w:vAlign w:val="center"/>
            <w:hideMark/>
          </w:tcPr>
          <w:p w:rsidR="00B925B0" w:rsidRPr="00B925B0" w:rsidRDefault="00B925B0" w:rsidP="00B925B0">
            <w:pPr>
              <w:spacing w:after="0" w:line="240" w:lineRule="auto"/>
              <w:rPr>
                <w:rFonts w:ascii="Times New Roman" w:eastAsia="Times New Roman" w:hAnsi="Times New Roman" w:cs="Times New Roman"/>
                <w:sz w:val="2"/>
                <w:szCs w:val="24"/>
                <w:lang w:eastAsia="en-AU"/>
              </w:rPr>
            </w:pPr>
          </w:p>
        </w:tc>
        <w:tc>
          <w:tcPr>
            <w:tcW w:w="1755" w:type="dxa"/>
            <w:vAlign w:val="center"/>
            <w:hideMark/>
          </w:tcPr>
          <w:p w:rsidR="00B925B0" w:rsidRPr="00B925B0" w:rsidRDefault="00B925B0" w:rsidP="00B925B0">
            <w:pPr>
              <w:spacing w:after="0" w:line="240" w:lineRule="auto"/>
              <w:rPr>
                <w:rFonts w:ascii="Times New Roman" w:eastAsia="Times New Roman" w:hAnsi="Times New Roman" w:cs="Times New Roman"/>
                <w:sz w:val="2"/>
                <w:szCs w:val="24"/>
                <w:lang w:eastAsia="en-AU"/>
              </w:rPr>
            </w:pPr>
          </w:p>
        </w:tc>
        <w:tc>
          <w:tcPr>
            <w:tcW w:w="3360" w:type="dxa"/>
            <w:vAlign w:val="center"/>
            <w:hideMark/>
          </w:tcPr>
          <w:p w:rsidR="00B925B0" w:rsidRPr="00B925B0" w:rsidRDefault="00B925B0" w:rsidP="00B925B0">
            <w:pPr>
              <w:spacing w:after="0" w:line="240" w:lineRule="auto"/>
              <w:rPr>
                <w:rFonts w:ascii="Times New Roman" w:eastAsia="Times New Roman" w:hAnsi="Times New Roman" w:cs="Times New Roman"/>
                <w:sz w:val="2"/>
                <w:szCs w:val="24"/>
                <w:lang w:eastAsia="en-AU"/>
              </w:rPr>
            </w:pPr>
          </w:p>
        </w:tc>
        <w:tc>
          <w:tcPr>
            <w:tcW w:w="30" w:type="dxa"/>
            <w:vAlign w:val="center"/>
            <w:hideMark/>
          </w:tcPr>
          <w:p w:rsidR="00B925B0" w:rsidRPr="00B925B0" w:rsidRDefault="00B925B0" w:rsidP="00B925B0">
            <w:pPr>
              <w:spacing w:after="0" w:line="240" w:lineRule="auto"/>
              <w:rPr>
                <w:rFonts w:ascii="Times New Roman" w:eastAsia="Times New Roman" w:hAnsi="Times New Roman" w:cs="Times New Roman"/>
                <w:sz w:val="2"/>
                <w:szCs w:val="24"/>
                <w:lang w:eastAsia="en-AU"/>
              </w:rPr>
            </w:pPr>
          </w:p>
        </w:tc>
        <w:tc>
          <w:tcPr>
            <w:tcW w:w="300" w:type="dxa"/>
            <w:vAlign w:val="center"/>
            <w:hideMark/>
          </w:tcPr>
          <w:p w:rsidR="00B925B0" w:rsidRPr="00B925B0" w:rsidRDefault="00B925B0" w:rsidP="00B925B0">
            <w:pPr>
              <w:spacing w:after="0" w:line="240" w:lineRule="auto"/>
              <w:rPr>
                <w:rFonts w:ascii="Times New Roman" w:eastAsia="Times New Roman" w:hAnsi="Times New Roman" w:cs="Times New Roman"/>
                <w:sz w:val="2"/>
                <w:szCs w:val="24"/>
                <w:lang w:eastAsia="en-AU"/>
              </w:rPr>
            </w:pPr>
          </w:p>
        </w:tc>
        <w:tc>
          <w:tcPr>
            <w:tcW w:w="15" w:type="dxa"/>
            <w:vAlign w:val="center"/>
            <w:hideMark/>
          </w:tcPr>
          <w:p w:rsidR="00B925B0" w:rsidRPr="00B925B0" w:rsidRDefault="00B925B0" w:rsidP="00B925B0">
            <w:pPr>
              <w:spacing w:after="0" w:line="240" w:lineRule="auto"/>
              <w:rPr>
                <w:rFonts w:ascii="Times New Roman" w:eastAsia="Times New Roman" w:hAnsi="Times New Roman" w:cs="Times New Roman"/>
                <w:sz w:val="2"/>
                <w:szCs w:val="24"/>
                <w:lang w:eastAsia="en-AU"/>
              </w:rPr>
            </w:pPr>
          </w:p>
        </w:tc>
      </w:tr>
    </w:tbl>
    <w:p w:rsidR="00403117" w:rsidRDefault="00403117"/>
    <w:sectPr w:rsidR="00403117" w:rsidSect="00B925B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2163D"/>
    <w:multiLevelType w:val="multilevel"/>
    <w:tmpl w:val="AF0E2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B0"/>
    <w:rsid w:val="001F1DEB"/>
    <w:rsid w:val="00403117"/>
    <w:rsid w:val="00B925B0"/>
    <w:rsid w:val="00FD36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AA14B-3D18-4764-806E-FE30483A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5B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B925B0"/>
    <w:rPr>
      <w:color w:val="0000FF"/>
      <w:u w:val="single"/>
    </w:rPr>
  </w:style>
  <w:style w:type="paragraph" w:styleId="BalloonText">
    <w:name w:val="Balloon Text"/>
    <w:basedOn w:val="Normal"/>
    <w:link w:val="BalloonTextChar"/>
    <w:uiPriority w:val="99"/>
    <w:semiHidden/>
    <w:unhideWhenUsed/>
    <w:rsid w:val="00B92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1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tsa.gov/people/injury/airbags/EconomicBurden/pages/WhatDoTCCo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nhtsa.gov/people/injury/airbags/EconomicBurden/pages/longdesc.html#Anchor-Figur-596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Carslake</dc:creator>
  <cp:lastModifiedBy>Jun Yan Lu</cp:lastModifiedBy>
  <cp:revision>2</cp:revision>
  <cp:lastPrinted>2014-04-09T03:46:00Z</cp:lastPrinted>
  <dcterms:created xsi:type="dcterms:W3CDTF">2017-07-21T02:32:00Z</dcterms:created>
  <dcterms:modified xsi:type="dcterms:W3CDTF">2017-07-21T02:32:00Z</dcterms:modified>
</cp:coreProperties>
</file>