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FC2D" w14:textId="4770FAA7" w:rsidR="00243546" w:rsidRDefault="007F08A0" w:rsidP="005C62E6">
      <w:pPr>
        <w:pStyle w:val="Heading1"/>
      </w:pPr>
      <w:bookmarkStart w:id="0" w:name="_Toc519290135"/>
      <w:r>
        <w:t xml:space="preserve">Safety and Productivity </w:t>
      </w:r>
      <w:r w:rsidR="002C1C39">
        <w:t xml:space="preserve">Observations on a </w:t>
      </w:r>
      <w:r w:rsidR="00AB6977">
        <w:t xml:space="preserve">Billion Kilometres </w:t>
      </w:r>
      <w:r w:rsidR="002C1C39">
        <w:t xml:space="preserve">of Travel by </w:t>
      </w:r>
      <w:r w:rsidR="00775586">
        <w:t xml:space="preserve">Australian </w:t>
      </w:r>
      <w:r w:rsidR="006043C0">
        <w:t xml:space="preserve">Trucks using the </w:t>
      </w:r>
      <w:r w:rsidR="00B8458F">
        <w:t>‘</w:t>
      </w:r>
      <w:r w:rsidR="002C1C39">
        <w:t>Performance Based Standards</w:t>
      </w:r>
      <w:r w:rsidR="00B8458F">
        <w:t>’</w:t>
      </w:r>
      <w:r w:rsidR="002C1C39">
        <w:t xml:space="preserve"> </w:t>
      </w:r>
      <w:r w:rsidR="006043C0">
        <w:t>scheme</w:t>
      </w:r>
      <w:r w:rsidR="002C1C39">
        <w:t>s</w:t>
      </w:r>
      <w:bookmarkEnd w:id="0"/>
    </w:p>
    <w:p w14:paraId="46B22813" w14:textId="3BB84AED" w:rsidR="002C1C39" w:rsidRDefault="002C1C39" w:rsidP="00BC7B81">
      <w:pPr>
        <w:tabs>
          <w:tab w:val="clear" w:pos="850"/>
          <w:tab w:val="clear" w:pos="1191"/>
          <w:tab w:val="clear" w:pos="1531"/>
          <w:tab w:val="left" w:pos="6243"/>
        </w:tabs>
      </w:pPr>
    </w:p>
    <w:p w14:paraId="281F40C3" w14:textId="1FD46D85" w:rsidR="002C1C39" w:rsidRDefault="002C1C39" w:rsidP="00BC7B81">
      <w:pPr>
        <w:tabs>
          <w:tab w:val="clear" w:pos="850"/>
          <w:tab w:val="clear" w:pos="1191"/>
          <w:tab w:val="clear" w:pos="1531"/>
          <w:tab w:val="left" w:pos="6243"/>
        </w:tabs>
      </w:pPr>
    </w:p>
    <w:p w14:paraId="337A52B2" w14:textId="0A9C5526" w:rsidR="002C1C39" w:rsidRDefault="002C1C39" w:rsidP="00BC7B81">
      <w:pPr>
        <w:tabs>
          <w:tab w:val="clear" w:pos="850"/>
          <w:tab w:val="clear" w:pos="1191"/>
          <w:tab w:val="clear" w:pos="1531"/>
          <w:tab w:val="left" w:pos="6243"/>
        </w:tabs>
      </w:pPr>
    </w:p>
    <w:p w14:paraId="2A7B466F" w14:textId="5649C992" w:rsidR="002C1C39" w:rsidRDefault="002C1C39" w:rsidP="00BC7B81">
      <w:pPr>
        <w:tabs>
          <w:tab w:val="clear" w:pos="850"/>
          <w:tab w:val="clear" w:pos="1191"/>
          <w:tab w:val="clear" w:pos="1531"/>
          <w:tab w:val="left" w:pos="6243"/>
        </w:tabs>
      </w:pPr>
    </w:p>
    <w:p w14:paraId="67C6B72F" w14:textId="4D6E7B69" w:rsidR="002C1C39" w:rsidRDefault="002C1C39" w:rsidP="00BC7B81">
      <w:pPr>
        <w:tabs>
          <w:tab w:val="clear" w:pos="850"/>
          <w:tab w:val="clear" w:pos="1191"/>
          <w:tab w:val="clear" w:pos="1531"/>
          <w:tab w:val="left" w:pos="6243"/>
        </w:tabs>
      </w:pPr>
    </w:p>
    <w:p w14:paraId="22815638" w14:textId="56D56B79" w:rsidR="002C1C39" w:rsidRDefault="002C1C39" w:rsidP="00BC7B81">
      <w:pPr>
        <w:tabs>
          <w:tab w:val="clear" w:pos="850"/>
          <w:tab w:val="clear" w:pos="1191"/>
          <w:tab w:val="clear" w:pos="1531"/>
          <w:tab w:val="left" w:pos="6243"/>
        </w:tabs>
      </w:pPr>
    </w:p>
    <w:p w14:paraId="5488E596" w14:textId="37DF1176" w:rsidR="002C1C39" w:rsidRDefault="002C1C39" w:rsidP="002C1C39">
      <w:pPr>
        <w:tabs>
          <w:tab w:val="clear" w:pos="850"/>
          <w:tab w:val="clear" w:pos="1191"/>
          <w:tab w:val="clear" w:pos="1531"/>
          <w:tab w:val="left" w:pos="6243"/>
        </w:tabs>
        <w:jc w:val="center"/>
      </w:pPr>
      <w:r>
        <w:t>Kim Hassall</w:t>
      </w:r>
    </w:p>
    <w:p w14:paraId="03ADA9B9" w14:textId="26A6A22E" w:rsidR="002C1C39" w:rsidRDefault="002C1C39" w:rsidP="002C1C39">
      <w:pPr>
        <w:tabs>
          <w:tab w:val="clear" w:pos="850"/>
          <w:tab w:val="clear" w:pos="1191"/>
          <w:tab w:val="clear" w:pos="1531"/>
          <w:tab w:val="left" w:pos="6243"/>
        </w:tabs>
        <w:jc w:val="center"/>
      </w:pPr>
      <w:r>
        <w:t>Associate Professor University of Melbourne</w:t>
      </w:r>
    </w:p>
    <w:p w14:paraId="61A87F86" w14:textId="70CBCEB0" w:rsidR="002C1C39" w:rsidRDefault="002C1C39" w:rsidP="002C1C39">
      <w:pPr>
        <w:tabs>
          <w:tab w:val="clear" w:pos="850"/>
          <w:tab w:val="clear" w:pos="1191"/>
          <w:tab w:val="clear" w:pos="1531"/>
          <w:tab w:val="left" w:pos="6243"/>
        </w:tabs>
        <w:jc w:val="center"/>
      </w:pPr>
      <w:r>
        <w:t>Foundation Chair National Truck Accident Research Centre</w:t>
      </w:r>
    </w:p>
    <w:p w14:paraId="55C53264" w14:textId="092B1B4B" w:rsidR="002C1C39" w:rsidRDefault="002C1C39" w:rsidP="00BC7B81">
      <w:pPr>
        <w:tabs>
          <w:tab w:val="clear" w:pos="850"/>
          <w:tab w:val="clear" w:pos="1191"/>
          <w:tab w:val="clear" w:pos="1531"/>
          <w:tab w:val="left" w:pos="6243"/>
        </w:tabs>
      </w:pPr>
    </w:p>
    <w:p w14:paraId="55C2D47A" w14:textId="77777777" w:rsidR="002C1C39" w:rsidRDefault="002C1C39" w:rsidP="00BC7B81">
      <w:pPr>
        <w:tabs>
          <w:tab w:val="clear" w:pos="850"/>
          <w:tab w:val="clear" w:pos="1191"/>
          <w:tab w:val="clear" w:pos="1531"/>
          <w:tab w:val="left" w:pos="6243"/>
        </w:tabs>
      </w:pPr>
    </w:p>
    <w:p w14:paraId="5E125A23" w14:textId="77665ECE" w:rsidR="002C1C39" w:rsidRDefault="002C1C39" w:rsidP="00BC7B81">
      <w:pPr>
        <w:tabs>
          <w:tab w:val="clear" w:pos="850"/>
          <w:tab w:val="clear" w:pos="1191"/>
          <w:tab w:val="clear" w:pos="1531"/>
          <w:tab w:val="left" w:pos="6243"/>
        </w:tabs>
      </w:pPr>
    </w:p>
    <w:p w14:paraId="2D4FF441" w14:textId="6F5A3F59" w:rsidR="00E42396" w:rsidRDefault="00E42396" w:rsidP="00BC7B81">
      <w:pPr>
        <w:tabs>
          <w:tab w:val="clear" w:pos="850"/>
          <w:tab w:val="clear" w:pos="1191"/>
          <w:tab w:val="clear" w:pos="1531"/>
          <w:tab w:val="left" w:pos="6243"/>
        </w:tabs>
      </w:pPr>
    </w:p>
    <w:p w14:paraId="743D1C16" w14:textId="14A5F73E" w:rsidR="00E42396" w:rsidRDefault="00E42396" w:rsidP="00BC7B81">
      <w:pPr>
        <w:tabs>
          <w:tab w:val="clear" w:pos="850"/>
          <w:tab w:val="clear" w:pos="1191"/>
          <w:tab w:val="clear" w:pos="1531"/>
          <w:tab w:val="left" w:pos="6243"/>
        </w:tabs>
      </w:pPr>
    </w:p>
    <w:p w14:paraId="3E0AD0D4" w14:textId="00B67916" w:rsidR="00E42396" w:rsidRDefault="00E42396" w:rsidP="00BC7B81">
      <w:pPr>
        <w:tabs>
          <w:tab w:val="clear" w:pos="850"/>
          <w:tab w:val="clear" w:pos="1191"/>
          <w:tab w:val="clear" w:pos="1531"/>
          <w:tab w:val="left" w:pos="6243"/>
        </w:tabs>
      </w:pPr>
    </w:p>
    <w:p w14:paraId="06681377" w14:textId="77777777" w:rsidR="00243546" w:rsidRPr="00D83534" w:rsidRDefault="00243546" w:rsidP="005C62E6">
      <w:pPr>
        <w:pStyle w:val="Heading1"/>
      </w:pPr>
      <w:bookmarkStart w:id="1" w:name="_Toc444272525"/>
      <w:bookmarkStart w:id="2" w:name="_Toc519290136"/>
      <w:r w:rsidRPr="003E7DC4">
        <w:lastRenderedPageBreak/>
        <w:t>Abstract</w:t>
      </w:r>
      <w:bookmarkEnd w:id="1"/>
      <w:bookmarkEnd w:id="2"/>
    </w:p>
    <w:p w14:paraId="61BF5FDB" w14:textId="23AB3405" w:rsidR="00243546" w:rsidRDefault="00CE07BE" w:rsidP="005C62E6">
      <w:pPr>
        <w:pStyle w:val="Abstract"/>
      </w:pPr>
      <w:r>
        <w:t xml:space="preserve">Since the concept of Performance Based was </w:t>
      </w:r>
      <w:r w:rsidR="007501CC">
        <w:t>first proposed in Australia</w:t>
      </w:r>
      <w:r w:rsidR="005E057E">
        <w:t>,</w:t>
      </w:r>
      <w:r w:rsidR="007501CC">
        <w:t xml:space="preserve"> in 1997</w:t>
      </w:r>
      <w:r w:rsidR="00863E03">
        <w:t>,</w:t>
      </w:r>
      <w:r w:rsidR="007501CC">
        <w:t xml:space="preserve"> </w:t>
      </w:r>
      <w:r w:rsidR="00A54A27">
        <w:t xml:space="preserve">by the then National Road Transport Commission, several hundred vehicles </w:t>
      </w:r>
      <w:r w:rsidR="00863E03">
        <w:t xml:space="preserve">that </w:t>
      </w:r>
      <w:r w:rsidR="009A328C">
        <w:t xml:space="preserve">used these new ‘engineering standards’ </w:t>
      </w:r>
      <w:r w:rsidR="00D71532">
        <w:t>were commissioned</w:t>
      </w:r>
      <w:r w:rsidR="00863E03">
        <w:t>,</w:t>
      </w:r>
      <w:r w:rsidR="00D71532">
        <w:t xml:space="preserve"> between 1998 and 200</w:t>
      </w:r>
      <w:r w:rsidR="000F4C12">
        <w:t>6</w:t>
      </w:r>
      <w:r w:rsidR="00863E03">
        <w:t>,</w:t>
      </w:r>
      <w:r w:rsidR="000F4C12" w:rsidRPr="000F4C12">
        <w:t xml:space="preserve"> </w:t>
      </w:r>
      <w:r w:rsidR="000F4C12">
        <w:t>under State based permit systems</w:t>
      </w:r>
      <w:r w:rsidR="00D71532">
        <w:t xml:space="preserve">. </w:t>
      </w:r>
      <w:r w:rsidR="00517B4C">
        <w:t xml:space="preserve">In 2006 a more formalized regulatory </w:t>
      </w:r>
      <w:r w:rsidR="009A328C">
        <w:t xml:space="preserve">PBS </w:t>
      </w:r>
      <w:r w:rsidR="00517B4C">
        <w:t xml:space="preserve">framework was put in place and </w:t>
      </w:r>
      <w:r w:rsidR="000F4C12">
        <w:t xml:space="preserve">since that </w:t>
      </w:r>
      <w:r w:rsidR="00A54A27">
        <w:t xml:space="preserve">time the population of PBS vehicles </w:t>
      </w:r>
      <w:r w:rsidR="000F4C12">
        <w:t xml:space="preserve">has </w:t>
      </w:r>
      <w:r w:rsidR="00A54A27">
        <w:t xml:space="preserve">expanded </w:t>
      </w:r>
      <w:r w:rsidR="00D71532">
        <w:t xml:space="preserve">to </w:t>
      </w:r>
      <w:r w:rsidR="00327E34">
        <w:t xml:space="preserve">nearly </w:t>
      </w:r>
      <w:r w:rsidR="00D71532">
        <w:t xml:space="preserve">some 7000 units by early 2018. However, </w:t>
      </w:r>
      <w:r w:rsidR="000F4C12">
        <w:t xml:space="preserve">even though </w:t>
      </w:r>
      <w:r w:rsidR="00D71532">
        <w:t>the Australian PBS ‘trial’</w:t>
      </w:r>
      <w:r w:rsidR="009A328C">
        <w:t xml:space="preserve"> is</w:t>
      </w:r>
      <w:r w:rsidR="00D71532">
        <w:t xml:space="preserve"> now some twenty years old, there are </w:t>
      </w:r>
      <w:r w:rsidR="000F4C12">
        <w:t xml:space="preserve">still </w:t>
      </w:r>
      <w:r w:rsidR="00D71532">
        <w:t xml:space="preserve">many major </w:t>
      </w:r>
      <w:r w:rsidR="00863E03">
        <w:t xml:space="preserve">national </w:t>
      </w:r>
      <w:r w:rsidR="000F4C12">
        <w:t xml:space="preserve">road </w:t>
      </w:r>
      <w:r w:rsidR="00D71532">
        <w:t xml:space="preserve">networks </w:t>
      </w:r>
      <w:r w:rsidR="000F4C12">
        <w:t xml:space="preserve">that are yet to have access </w:t>
      </w:r>
      <w:r w:rsidR="009A328C">
        <w:t xml:space="preserve">granted </w:t>
      </w:r>
      <w:r w:rsidR="000F4C12">
        <w:t xml:space="preserve">for </w:t>
      </w:r>
      <w:r w:rsidR="00D71532">
        <w:t>these vehicles</w:t>
      </w:r>
      <w:r w:rsidR="009A328C">
        <w:t>,</w:t>
      </w:r>
      <w:r w:rsidR="000F4C12">
        <w:t xml:space="preserve"> </w:t>
      </w:r>
      <w:r w:rsidR="00D71532">
        <w:t xml:space="preserve">and </w:t>
      </w:r>
      <w:r w:rsidR="002B5272">
        <w:t xml:space="preserve">still an endemic perception </w:t>
      </w:r>
      <w:r w:rsidR="00820E30">
        <w:t xml:space="preserve">remains </w:t>
      </w:r>
      <w:r w:rsidR="002B5272">
        <w:t xml:space="preserve">that ‘bigger vehicles are bad’. In 2014 and 2017 two comprehensive studies were conducted that statistically proved PBS vehicles to be significantly safer, more productive and environmentally friendlier than the conventional Australian heavy truck fleet. This paper </w:t>
      </w:r>
      <w:r w:rsidR="000F4C12">
        <w:t xml:space="preserve">specifically </w:t>
      </w:r>
      <w:r w:rsidR="002B5272">
        <w:t xml:space="preserve">examines the safety and productivity </w:t>
      </w:r>
      <w:r w:rsidR="00863E03">
        <w:t xml:space="preserve">aspects </w:t>
      </w:r>
      <w:r w:rsidR="002B5272">
        <w:t xml:space="preserve">of </w:t>
      </w:r>
      <w:r w:rsidR="00863E03">
        <w:t xml:space="preserve">the </w:t>
      </w:r>
      <w:r w:rsidR="002B5272">
        <w:t xml:space="preserve">Australian PBS fleet </w:t>
      </w:r>
      <w:r w:rsidR="00775586">
        <w:t>over the period 2009 – 2016 which confirms the safety and operator benefits of these vehicles.</w:t>
      </w:r>
    </w:p>
    <w:p w14:paraId="05CD4FC8" w14:textId="77777777" w:rsidR="00243546" w:rsidRPr="003E7DC4" w:rsidRDefault="00243546" w:rsidP="005C62E6">
      <w:pPr>
        <w:pStyle w:val="Abstract"/>
        <w:sectPr w:rsidR="00243546" w:rsidRPr="003E7DC4" w:rsidSect="00BF30C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098" w:right="1304" w:bottom="1928" w:left="1304" w:header="1247" w:footer="1247" w:gutter="0"/>
          <w:cols w:space="720"/>
          <w:docGrid w:linePitch="299"/>
        </w:sectPr>
      </w:pPr>
    </w:p>
    <w:sdt>
      <w:sdtPr>
        <w:rPr>
          <w:b/>
          <w:i/>
          <w:sz w:val="22"/>
          <w:szCs w:val="22"/>
        </w:rPr>
        <w:id w:val="-711268440"/>
        <w:docPartObj>
          <w:docPartGallery w:val="Table of Contents"/>
          <w:docPartUnique/>
        </w:docPartObj>
      </w:sdtPr>
      <w:sdtEndPr>
        <w:rPr>
          <w:b w:val="0"/>
          <w:sz w:val="20"/>
          <w:szCs w:val="20"/>
        </w:rPr>
      </w:sdtEndPr>
      <w:sdtContent>
        <w:p w14:paraId="307A6727" w14:textId="77777777" w:rsidR="00243546" w:rsidRPr="000E40F7" w:rsidRDefault="00243546" w:rsidP="00243546">
          <w:pPr>
            <w:keepNext/>
            <w:tabs>
              <w:tab w:val="left" w:pos="442"/>
            </w:tabs>
            <w:spacing w:before="960" w:after="480"/>
            <w:jc w:val="center"/>
            <w:rPr>
              <w:b/>
              <w:bCs/>
              <w:kern w:val="28"/>
              <w:sz w:val="28"/>
            </w:rPr>
          </w:pPr>
          <w:r w:rsidRPr="000E40F7">
            <w:rPr>
              <w:b/>
              <w:bCs/>
              <w:kern w:val="28"/>
              <w:sz w:val="28"/>
            </w:rPr>
            <w:t xml:space="preserve">Table of </w:t>
          </w:r>
          <w:r>
            <w:rPr>
              <w:b/>
              <w:bCs/>
              <w:kern w:val="28"/>
              <w:sz w:val="28"/>
            </w:rPr>
            <w:t>c</w:t>
          </w:r>
          <w:r w:rsidRPr="000E40F7">
            <w:rPr>
              <w:b/>
              <w:bCs/>
              <w:kern w:val="28"/>
              <w:sz w:val="28"/>
            </w:rPr>
            <w:t>ontents</w:t>
          </w:r>
        </w:p>
        <w:p w14:paraId="72195EFD" w14:textId="7189419E" w:rsidR="0092210B" w:rsidRDefault="00243546">
          <w:pPr>
            <w:pStyle w:val="TOC1"/>
            <w:rPr>
              <w:rFonts w:asciiTheme="minorHAnsi" w:eastAsiaTheme="minorEastAsia" w:hAnsiTheme="minorHAnsi" w:cstheme="minorBidi"/>
              <w:lang w:val="en-AU" w:eastAsia="en-AU"/>
            </w:rPr>
          </w:pPr>
          <w:r>
            <w:fldChar w:fldCharType="begin"/>
          </w:r>
          <w:r>
            <w:instrText xml:space="preserve"> TOC \o "1-3" \h \z \u </w:instrText>
          </w:r>
          <w:r>
            <w:fldChar w:fldCharType="separate"/>
          </w:r>
          <w:hyperlink w:anchor="_Toc519290135" w:history="1">
            <w:r w:rsidR="0092210B" w:rsidRPr="003F74DA">
              <w:rPr>
                <w:rStyle w:val="Hyperlink"/>
              </w:rPr>
              <w:t>Safety and Productivity Observations on a Billion Kilometres of Travel by Australian Trucks using the ‘Performance Based Standards’ schemes</w:t>
            </w:r>
            <w:r w:rsidR="0092210B">
              <w:rPr>
                <w:webHidden/>
              </w:rPr>
              <w:tab/>
            </w:r>
            <w:r w:rsidR="0092210B">
              <w:rPr>
                <w:webHidden/>
              </w:rPr>
              <w:fldChar w:fldCharType="begin"/>
            </w:r>
            <w:r w:rsidR="0092210B">
              <w:rPr>
                <w:webHidden/>
              </w:rPr>
              <w:instrText xml:space="preserve"> PAGEREF _Toc519290135 \h </w:instrText>
            </w:r>
            <w:r w:rsidR="0092210B">
              <w:rPr>
                <w:webHidden/>
              </w:rPr>
            </w:r>
            <w:r w:rsidR="0092210B">
              <w:rPr>
                <w:webHidden/>
              </w:rPr>
              <w:fldChar w:fldCharType="separate"/>
            </w:r>
            <w:r w:rsidR="0092210B">
              <w:rPr>
                <w:webHidden/>
              </w:rPr>
              <w:t>1</w:t>
            </w:r>
            <w:r w:rsidR="0092210B">
              <w:rPr>
                <w:webHidden/>
              </w:rPr>
              <w:fldChar w:fldCharType="end"/>
            </w:r>
          </w:hyperlink>
        </w:p>
        <w:p w14:paraId="525DF3F0" w14:textId="5A7022E4" w:rsidR="0092210B" w:rsidRDefault="001E7C64">
          <w:pPr>
            <w:pStyle w:val="TOC1"/>
            <w:rPr>
              <w:rFonts w:asciiTheme="minorHAnsi" w:eastAsiaTheme="minorEastAsia" w:hAnsiTheme="minorHAnsi" w:cstheme="minorBidi"/>
              <w:lang w:val="en-AU" w:eastAsia="en-AU"/>
            </w:rPr>
          </w:pPr>
          <w:hyperlink w:anchor="_Toc519290136" w:history="1">
            <w:r w:rsidR="0092210B" w:rsidRPr="003F74DA">
              <w:rPr>
                <w:rStyle w:val="Hyperlink"/>
              </w:rPr>
              <w:t>Abstract</w:t>
            </w:r>
            <w:r w:rsidR="0092210B">
              <w:rPr>
                <w:webHidden/>
              </w:rPr>
              <w:tab/>
            </w:r>
            <w:r w:rsidR="0092210B">
              <w:rPr>
                <w:webHidden/>
              </w:rPr>
              <w:fldChar w:fldCharType="begin"/>
            </w:r>
            <w:r w:rsidR="0092210B">
              <w:rPr>
                <w:webHidden/>
              </w:rPr>
              <w:instrText xml:space="preserve"> PAGEREF _Toc519290136 \h </w:instrText>
            </w:r>
            <w:r w:rsidR="0092210B">
              <w:rPr>
                <w:webHidden/>
              </w:rPr>
            </w:r>
            <w:r w:rsidR="0092210B">
              <w:rPr>
                <w:webHidden/>
              </w:rPr>
              <w:fldChar w:fldCharType="separate"/>
            </w:r>
            <w:r w:rsidR="0092210B">
              <w:rPr>
                <w:webHidden/>
              </w:rPr>
              <w:t>2</w:t>
            </w:r>
            <w:r w:rsidR="0092210B">
              <w:rPr>
                <w:webHidden/>
              </w:rPr>
              <w:fldChar w:fldCharType="end"/>
            </w:r>
          </w:hyperlink>
        </w:p>
        <w:p w14:paraId="79642AE8" w14:textId="405D9449" w:rsidR="0092210B" w:rsidRDefault="001E7C64">
          <w:pPr>
            <w:pStyle w:val="TOC1"/>
            <w:rPr>
              <w:rFonts w:asciiTheme="minorHAnsi" w:eastAsiaTheme="minorEastAsia" w:hAnsiTheme="minorHAnsi" w:cstheme="minorBidi"/>
              <w:lang w:val="en-AU" w:eastAsia="en-AU"/>
            </w:rPr>
          </w:pPr>
          <w:hyperlink w:anchor="_Toc519290137" w:history="1">
            <w:r w:rsidR="0092210B" w:rsidRPr="003F74DA">
              <w:rPr>
                <w:rStyle w:val="Hyperlink"/>
              </w:rPr>
              <w:fldChar w:fldCharType="begin"/>
            </w:r>
            <w:r w:rsidR="0092210B" w:rsidRPr="003F74DA">
              <w:rPr>
                <w:rStyle w:val="Hyperlink"/>
              </w:rPr>
              <w:instrText xml:space="preserve"> MACROBUTTON NUMBERING </w:instrText>
            </w:r>
            <w:r w:rsidR="0092210B" w:rsidRPr="003F74DA">
              <w:rPr>
                <w:rStyle w:val="Hyperlink"/>
              </w:rPr>
              <w:fldChar w:fldCharType="begin"/>
            </w:r>
            <w:r w:rsidR="0092210B" w:rsidRPr="003F74DA">
              <w:rPr>
                <w:rStyle w:val="Hyperlink"/>
              </w:rPr>
              <w:instrText xml:space="preserve"> SEQ  cpara \h \r 0</w:instrText>
            </w:r>
            <w:r w:rsidR="0092210B" w:rsidRPr="003F74DA">
              <w:rPr>
                <w:rStyle w:val="Hyperlink"/>
              </w:rPr>
              <w:fldChar w:fldCharType="end"/>
            </w:r>
            <w:r w:rsidR="0092210B" w:rsidRPr="003F74DA">
              <w:rPr>
                <w:rStyle w:val="Hyperlink"/>
              </w:rPr>
              <w:fldChar w:fldCharType="begin"/>
            </w:r>
            <w:r w:rsidR="0092210B" w:rsidRPr="003F74DA">
              <w:rPr>
                <w:rStyle w:val="Hyperlink"/>
              </w:rPr>
              <w:instrText xml:space="preserve"> SEQ  ccount \h</w:instrText>
            </w:r>
            <w:r w:rsidR="0092210B" w:rsidRPr="003F74DA">
              <w:rPr>
                <w:rStyle w:val="Hyperlink"/>
              </w:rPr>
              <w:fldChar w:fldCharType="end"/>
            </w:r>
            <w:r w:rsidR="0092210B" w:rsidRPr="003F74DA">
              <w:rPr>
                <w:rStyle w:val="Hyperlink"/>
              </w:rPr>
              <w:fldChar w:fldCharType="end"/>
            </w:r>
            <w:r w:rsidR="0092210B" w:rsidRPr="003F74DA">
              <w:rPr>
                <w:rStyle w:val="Hyperlink"/>
              </w:rPr>
              <w:t>Part 1: The Safety Analysis for PBS Truck Operations in Australia</w:t>
            </w:r>
            <w:r w:rsidR="0092210B">
              <w:rPr>
                <w:webHidden/>
              </w:rPr>
              <w:tab/>
            </w:r>
            <w:r w:rsidR="0092210B">
              <w:rPr>
                <w:webHidden/>
              </w:rPr>
              <w:fldChar w:fldCharType="begin"/>
            </w:r>
            <w:r w:rsidR="0092210B">
              <w:rPr>
                <w:webHidden/>
              </w:rPr>
              <w:instrText xml:space="preserve"> PAGEREF _Toc519290137 \h </w:instrText>
            </w:r>
            <w:r w:rsidR="0092210B">
              <w:rPr>
                <w:webHidden/>
              </w:rPr>
            </w:r>
            <w:r w:rsidR="0092210B">
              <w:rPr>
                <w:webHidden/>
              </w:rPr>
              <w:fldChar w:fldCharType="separate"/>
            </w:r>
            <w:r w:rsidR="0092210B">
              <w:rPr>
                <w:webHidden/>
              </w:rPr>
              <w:t>4</w:t>
            </w:r>
            <w:r w:rsidR="0092210B">
              <w:rPr>
                <w:webHidden/>
              </w:rPr>
              <w:fldChar w:fldCharType="end"/>
            </w:r>
          </w:hyperlink>
        </w:p>
        <w:p w14:paraId="12CEF5A1" w14:textId="0AB38357" w:rsidR="0092210B" w:rsidRDefault="001E7C64">
          <w:pPr>
            <w:pStyle w:val="TOC2"/>
            <w:rPr>
              <w:rFonts w:asciiTheme="minorHAnsi" w:eastAsiaTheme="minorEastAsia" w:hAnsiTheme="minorHAnsi" w:cstheme="minorBidi"/>
              <w:lang w:val="en-AU" w:eastAsia="en-AU"/>
            </w:rPr>
          </w:pPr>
          <w:hyperlink w:anchor="_Toc519290138" w:history="1">
            <w:r w:rsidR="0092210B" w:rsidRPr="003F74DA">
              <w:rPr>
                <w:rStyle w:val="Hyperlink"/>
              </w:rPr>
              <w:t>Background on Performance Based Standards in Australia</w:t>
            </w:r>
            <w:r w:rsidR="0092210B">
              <w:rPr>
                <w:webHidden/>
              </w:rPr>
              <w:tab/>
            </w:r>
            <w:r w:rsidR="0092210B">
              <w:rPr>
                <w:webHidden/>
              </w:rPr>
              <w:fldChar w:fldCharType="begin"/>
            </w:r>
            <w:r w:rsidR="0092210B">
              <w:rPr>
                <w:webHidden/>
              </w:rPr>
              <w:instrText xml:space="preserve"> PAGEREF _Toc519290138 \h </w:instrText>
            </w:r>
            <w:r w:rsidR="0092210B">
              <w:rPr>
                <w:webHidden/>
              </w:rPr>
            </w:r>
            <w:r w:rsidR="0092210B">
              <w:rPr>
                <w:webHidden/>
              </w:rPr>
              <w:fldChar w:fldCharType="separate"/>
            </w:r>
            <w:r w:rsidR="0092210B">
              <w:rPr>
                <w:webHidden/>
              </w:rPr>
              <w:t>4</w:t>
            </w:r>
            <w:r w:rsidR="0092210B">
              <w:rPr>
                <w:webHidden/>
              </w:rPr>
              <w:fldChar w:fldCharType="end"/>
            </w:r>
          </w:hyperlink>
        </w:p>
        <w:p w14:paraId="28B1D1F8" w14:textId="42262DC3" w:rsidR="0092210B" w:rsidRDefault="001E7C64">
          <w:pPr>
            <w:pStyle w:val="TOC2"/>
            <w:rPr>
              <w:rFonts w:asciiTheme="minorHAnsi" w:eastAsiaTheme="minorEastAsia" w:hAnsiTheme="minorHAnsi" w:cstheme="minorBidi"/>
              <w:lang w:val="en-AU" w:eastAsia="en-AU"/>
            </w:rPr>
          </w:pPr>
          <w:hyperlink w:anchor="_Toc519290139" w:history="1">
            <w:r w:rsidR="0092210B" w:rsidRPr="003F74DA">
              <w:rPr>
                <w:rStyle w:val="Hyperlink"/>
                <w:rFonts w:eastAsiaTheme="minorHAnsi"/>
                <w:lang w:val="en-AU" w:eastAsia="en-US"/>
              </w:rPr>
              <w:t>PBS Truck Growth Rates</w:t>
            </w:r>
            <w:r w:rsidR="0092210B">
              <w:rPr>
                <w:webHidden/>
              </w:rPr>
              <w:tab/>
            </w:r>
            <w:r w:rsidR="0092210B">
              <w:rPr>
                <w:webHidden/>
              </w:rPr>
              <w:fldChar w:fldCharType="begin"/>
            </w:r>
            <w:r w:rsidR="0092210B">
              <w:rPr>
                <w:webHidden/>
              </w:rPr>
              <w:instrText xml:space="preserve"> PAGEREF _Toc519290139 \h </w:instrText>
            </w:r>
            <w:r w:rsidR="0092210B">
              <w:rPr>
                <w:webHidden/>
              </w:rPr>
            </w:r>
            <w:r w:rsidR="0092210B">
              <w:rPr>
                <w:webHidden/>
              </w:rPr>
              <w:fldChar w:fldCharType="separate"/>
            </w:r>
            <w:r w:rsidR="0092210B">
              <w:rPr>
                <w:webHidden/>
              </w:rPr>
              <w:t>4</w:t>
            </w:r>
            <w:r w:rsidR="0092210B">
              <w:rPr>
                <w:webHidden/>
              </w:rPr>
              <w:fldChar w:fldCharType="end"/>
            </w:r>
          </w:hyperlink>
        </w:p>
        <w:p w14:paraId="48D0DE93" w14:textId="7706E5E1" w:rsidR="0092210B" w:rsidRDefault="001E7C64">
          <w:pPr>
            <w:pStyle w:val="TOC2"/>
            <w:rPr>
              <w:rFonts w:asciiTheme="minorHAnsi" w:eastAsiaTheme="minorEastAsia" w:hAnsiTheme="minorHAnsi" w:cstheme="minorBidi"/>
              <w:lang w:val="en-AU" w:eastAsia="en-AU"/>
            </w:rPr>
          </w:pPr>
          <w:hyperlink w:anchor="_Toc519290140" w:history="1">
            <w:r w:rsidR="0092210B" w:rsidRPr="003F74DA">
              <w:rPr>
                <w:rStyle w:val="Hyperlink"/>
                <w:rFonts w:eastAsia="MS Mincho"/>
                <w:lang w:val="en-AU" w:eastAsia="en-US"/>
              </w:rPr>
              <w:t>How Safe are Performance Based Standards Vehicles?</w:t>
            </w:r>
            <w:r w:rsidR="0092210B">
              <w:rPr>
                <w:webHidden/>
              </w:rPr>
              <w:tab/>
            </w:r>
            <w:r w:rsidR="0092210B">
              <w:rPr>
                <w:webHidden/>
              </w:rPr>
              <w:fldChar w:fldCharType="begin"/>
            </w:r>
            <w:r w:rsidR="0092210B">
              <w:rPr>
                <w:webHidden/>
              </w:rPr>
              <w:instrText xml:space="preserve"> PAGEREF _Toc519290140 \h </w:instrText>
            </w:r>
            <w:r w:rsidR="0092210B">
              <w:rPr>
                <w:webHidden/>
              </w:rPr>
            </w:r>
            <w:r w:rsidR="0092210B">
              <w:rPr>
                <w:webHidden/>
              </w:rPr>
              <w:fldChar w:fldCharType="separate"/>
            </w:r>
            <w:r w:rsidR="0092210B">
              <w:rPr>
                <w:webHidden/>
              </w:rPr>
              <w:t>4</w:t>
            </w:r>
            <w:r w:rsidR="0092210B">
              <w:rPr>
                <w:webHidden/>
              </w:rPr>
              <w:fldChar w:fldCharType="end"/>
            </w:r>
          </w:hyperlink>
        </w:p>
        <w:p w14:paraId="0FF7922F" w14:textId="36EA8A51" w:rsidR="0092210B" w:rsidRDefault="001E7C64">
          <w:pPr>
            <w:pStyle w:val="TOC2"/>
            <w:rPr>
              <w:rFonts w:asciiTheme="minorHAnsi" w:eastAsiaTheme="minorEastAsia" w:hAnsiTheme="minorHAnsi" w:cstheme="minorBidi"/>
              <w:lang w:val="en-AU" w:eastAsia="en-AU"/>
            </w:rPr>
          </w:pPr>
          <w:hyperlink w:anchor="_Toc519290141" w:history="1">
            <w:r w:rsidR="0092210B" w:rsidRPr="003F74DA">
              <w:rPr>
                <w:rStyle w:val="Hyperlink"/>
                <w:rFonts w:eastAsia="MS Mincho"/>
                <w:lang w:val="en-AU" w:eastAsia="en-US"/>
              </w:rPr>
              <w:t>Firstly, how safe is the conventional Australian truck fleet?</w:t>
            </w:r>
            <w:r w:rsidR="0092210B">
              <w:rPr>
                <w:webHidden/>
              </w:rPr>
              <w:tab/>
            </w:r>
            <w:r w:rsidR="0092210B">
              <w:rPr>
                <w:webHidden/>
              </w:rPr>
              <w:fldChar w:fldCharType="begin"/>
            </w:r>
            <w:r w:rsidR="0092210B">
              <w:rPr>
                <w:webHidden/>
              </w:rPr>
              <w:instrText xml:space="preserve"> PAGEREF _Toc519290141 \h </w:instrText>
            </w:r>
            <w:r w:rsidR="0092210B">
              <w:rPr>
                <w:webHidden/>
              </w:rPr>
            </w:r>
            <w:r w:rsidR="0092210B">
              <w:rPr>
                <w:webHidden/>
              </w:rPr>
              <w:fldChar w:fldCharType="separate"/>
            </w:r>
            <w:r w:rsidR="0092210B">
              <w:rPr>
                <w:webHidden/>
              </w:rPr>
              <w:t>5</w:t>
            </w:r>
            <w:r w:rsidR="0092210B">
              <w:rPr>
                <w:webHidden/>
              </w:rPr>
              <w:fldChar w:fldCharType="end"/>
            </w:r>
          </w:hyperlink>
        </w:p>
        <w:p w14:paraId="27AFD451" w14:textId="4003E2B5" w:rsidR="0092210B" w:rsidRDefault="001E7C64">
          <w:pPr>
            <w:pStyle w:val="TOC2"/>
            <w:rPr>
              <w:rFonts w:asciiTheme="minorHAnsi" w:eastAsiaTheme="minorEastAsia" w:hAnsiTheme="minorHAnsi" w:cstheme="minorBidi"/>
              <w:lang w:val="en-AU" w:eastAsia="en-AU"/>
            </w:rPr>
          </w:pPr>
          <w:hyperlink w:anchor="_Toc519290142" w:history="1">
            <w:r w:rsidR="0092210B" w:rsidRPr="003F74DA">
              <w:rPr>
                <w:rStyle w:val="Hyperlink"/>
              </w:rPr>
              <w:t>What are the Safety Metrics Used to Compare Conventional and Performance Based Standards Trucks?</w:t>
            </w:r>
            <w:r w:rsidR="0092210B">
              <w:rPr>
                <w:webHidden/>
              </w:rPr>
              <w:tab/>
            </w:r>
            <w:r w:rsidR="0092210B">
              <w:rPr>
                <w:webHidden/>
              </w:rPr>
              <w:fldChar w:fldCharType="begin"/>
            </w:r>
            <w:r w:rsidR="0092210B">
              <w:rPr>
                <w:webHidden/>
              </w:rPr>
              <w:instrText xml:space="preserve"> PAGEREF _Toc519290142 \h </w:instrText>
            </w:r>
            <w:r w:rsidR="0092210B">
              <w:rPr>
                <w:webHidden/>
              </w:rPr>
            </w:r>
            <w:r w:rsidR="0092210B">
              <w:rPr>
                <w:webHidden/>
              </w:rPr>
              <w:fldChar w:fldCharType="separate"/>
            </w:r>
            <w:r w:rsidR="0092210B">
              <w:rPr>
                <w:webHidden/>
              </w:rPr>
              <w:t>5</w:t>
            </w:r>
            <w:r w:rsidR="0092210B">
              <w:rPr>
                <w:webHidden/>
              </w:rPr>
              <w:fldChar w:fldCharType="end"/>
            </w:r>
          </w:hyperlink>
        </w:p>
        <w:p w14:paraId="1F70E698" w14:textId="31EF7632" w:rsidR="0092210B" w:rsidRDefault="001E7C64">
          <w:pPr>
            <w:pStyle w:val="TOC2"/>
            <w:rPr>
              <w:rFonts w:asciiTheme="minorHAnsi" w:eastAsiaTheme="minorEastAsia" w:hAnsiTheme="minorHAnsi" w:cstheme="minorBidi"/>
              <w:lang w:val="en-AU" w:eastAsia="en-AU"/>
            </w:rPr>
          </w:pPr>
          <w:hyperlink w:anchor="_Toc519290143" w:history="1">
            <w:r w:rsidR="0092210B" w:rsidRPr="003F74DA">
              <w:rPr>
                <w:rStyle w:val="Hyperlink"/>
                <w:rFonts w:eastAsia="MS Mincho"/>
                <w:lang w:val="en-AU" w:eastAsia="en-US"/>
              </w:rPr>
              <w:t>What are the comparative safety results for the Australian Performance Based Standards Trucks?</w:t>
            </w:r>
            <w:r w:rsidR="0092210B">
              <w:rPr>
                <w:webHidden/>
              </w:rPr>
              <w:tab/>
            </w:r>
            <w:r w:rsidR="0092210B">
              <w:rPr>
                <w:webHidden/>
              </w:rPr>
              <w:fldChar w:fldCharType="begin"/>
            </w:r>
            <w:r w:rsidR="0092210B">
              <w:rPr>
                <w:webHidden/>
              </w:rPr>
              <w:instrText xml:space="preserve"> PAGEREF _Toc519290143 \h </w:instrText>
            </w:r>
            <w:r w:rsidR="0092210B">
              <w:rPr>
                <w:webHidden/>
              </w:rPr>
            </w:r>
            <w:r w:rsidR="0092210B">
              <w:rPr>
                <w:webHidden/>
              </w:rPr>
              <w:fldChar w:fldCharType="separate"/>
            </w:r>
            <w:r w:rsidR="0092210B">
              <w:rPr>
                <w:webHidden/>
              </w:rPr>
              <w:t>6</w:t>
            </w:r>
            <w:r w:rsidR="0092210B">
              <w:rPr>
                <w:webHidden/>
              </w:rPr>
              <w:fldChar w:fldCharType="end"/>
            </w:r>
          </w:hyperlink>
        </w:p>
        <w:p w14:paraId="494B0D6A" w14:textId="5A7445F9" w:rsidR="0092210B" w:rsidRDefault="001E7C64">
          <w:pPr>
            <w:pStyle w:val="TOC2"/>
            <w:rPr>
              <w:rFonts w:asciiTheme="minorHAnsi" w:eastAsiaTheme="minorEastAsia" w:hAnsiTheme="minorHAnsi" w:cstheme="minorBidi"/>
              <w:lang w:val="en-AU" w:eastAsia="en-AU"/>
            </w:rPr>
          </w:pPr>
          <w:hyperlink w:anchor="_Toc519290144" w:history="1">
            <w:r w:rsidR="0092210B" w:rsidRPr="003F74DA">
              <w:rPr>
                <w:rStyle w:val="Hyperlink"/>
              </w:rPr>
              <w:t>Validating the Survey Results from Survey 1 and Survey 2</w:t>
            </w:r>
            <w:r w:rsidR="0092210B">
              <w:rPr>
                <w:webHidden/>
              </w:rPr>
              <w:tab/>
            </w:r>
            <w:r w:rsidR="0092210B">
              <w:rPr>
                <w:webHidden/>
              </w:rPr>
              <w:fldChar w:fldCharType="begin"/>
            </w:r>
            <w:r w:rsidR="0092210B">
              <w:rPr>
                <w:webHidden/>
              </w:rPr>
              <w:instrText xml:space="preserve"> PAGEREF _Toc519290144 \h </w:instrText>
            </w:r>
            <w:r w:rsidR="0092210B">
              <w:rPr>
                <w:webHidden/>
              </w:rPr>
            </w:r>
            <w:r w:rsidR="0092210B">
              <w:rPr>
                <w:webHidden/>
              </w:rPr>
              <w:fldChar w:fldCharType="separate"/>
            </w:r>
            <w:r w:rsidR="0092210B">
              <w:rPr>
                <w:webHidden/>
              </w:rPr>
              <w:t>7</w:t>
            </w:r>
            <w:r w:rsidR="0092210B">
              <w:rPr>
                <w:webHidden/>
              </w:rPr>
              <w:fldChar w:fldCharType="end"/>
            </w:r>
          </w:hyperlink>
        </w:p>
        <w:p w14:paraId="5F4E7E30" w14:textId="4AE59586" w:rsidR="0092210B" w:rsidRDefault="001E7C64">
          <w:pPr>
            <w:pStyle w:val="TOC2"/>
            <w:rPr>
              <w:rFonts w:asciiTheme="minorHAnsi" w:eastAsiaTheme="minorEastAsia" w:hAnsiTheme="minorHAnsi" w:cstheme="minorBidi"/>
              <w:lang w:val="en-AU" w:eastAsia="en-AU"/>
            </w:rPr>
          </w:pPr>
          <w:hyperlink w:anchor="_Toc519290145" w:history="1">
            <w:r w:rsidR="0092210B" w:rsidRPr="003F74DA">
              <w:rPr>
                <w:rStyle w:val="Hyperlink"/>
              </w:rPr>
              <w:t>PBS Comparisons against the R100mK and R10K safety metrics</w:t>
            </w:r>
            <w:r w:rsidR="0092210B">
              <w:rPr>
                <w:webHidden/>
              </w:rPr>
              <w:tab/>
            </w:r>
            <w:r w:rsidR="0092210B">
              <w:rPr>
                <w:webHidden/>
              </w:rPr>
              <w:fldChar w:fldCharType="begin"/>
            </w:r>
            <w:r w:rsidR="0092210B">
              <w:rPr>
                <w:webHidden/>
              </w:rPr>
              <w:instrText xml:space="preserve"> PAGEREF _Toc519290145 \h </w:instrText>
            </w:r>
            <w:r w:rsidR="0092210B">
              <w:rPr>
                <w:webHidden/>
              </w:rPr>
            </w:r>
            <w:r w:rsidR="0092210B">
              <w:rPr>
                <w:webHidden/>
              </w:rPr>
              <w:fldChar w:fldCharType="separate"/>
            </w:r>
            <w:r w:rsidR="0092210B">
              <w:rPr>
                <w:webHidden/>
              </w:rPr>
              <w:t>7</w:t>
            </w:r>
            <w:r w:rsidR="0092210B">
              <w:rPr>
                <w:webHidden/>
              </w:rPr>
              <w:fldChar w:fldCharType="end"/>
            </w:r>
          </w:hyperlink>
        </w:p>
        <w:p w14:paraId="614BD9BE" w14:textId="5544CDCD" w:rsidR="0092210B" w:rsidRDefault="001E7C64">
          <w:pPr>
            <w:pStyle w:val="TOC1"/>
            <w:rPr>
              <w:rFonts w:asciiTheme="minorHAnsi" w:eastAsiaTheme="minorEastAsia" w:hAnsiTheme="minorHAnsi" w:cstheme="minorBidi"/>
              <w:lang w:val="en-AU" w:eastAsia="en-AU"/>
            </w:rPr>
          </w:pPr>
          <w:hyperlink w:anchor="_Toc519290146" w:history="1">
            <w:r w:rsidR="0092210B" w:rsidRPr="003F74DA">
              <w:rPr>
                <w:rStyle w:val="Hyperlink"/>
              </w:rPr>
              <w:t>Part 2: Productivity Calculations for Australian PBS Trucks, 2009 - 2016</w:t>
            </w:r>
            <w:r w:rsidR="0092210B">
              <w:rPr>
                <w:webHidden/>
              </w:rPr>
              <w:tab/>
            </w:r>
            <w:r w:rsidR="0092210B">
              <w:rPr>
                <w:webHidden/>
              </w:rPr>
              <w:fldChar w:fldCharType="begin"/>
            </w:r>
            <w:r w:rsidR="0092210B">
              <w:rPr>
                <w:webHidden/>
              </w:rPr>
              <w:instrText xml:space="preserve"> PAGEREF _Toc519290146 \h </w:instrText>
            </w:r>
            <w:r w:rsidR="0092210B">
              <w:rPr>
                <w:webHidden/>
              </w:rPr>
            </w:r>
            <w:r w:rsidR="0092210B">
              <w:rPr>
                <w:webHidden/>
              </w:rPr>
              <w:fldChar w:fldCharType="separate"/>
            </w:r>
            <w:r w:rsidR="0092210B">
              <w:rPr>
                <w:webHidden/>
              </w:rPr>
              <w:t>8</w:t>
            </w:r>
            <w:r w:rsidR="0092210B">
              <w:rPr>
                <w:webHidden/>
              </w:rPr>
              <w:fldChar w:fldCharType="end"/>
            </w:r>
          </w:hyperlink>
        </w:p>
        <w:p w14:paraId="35ED33DA" w14:textId="16E451D1" w:rsidR="0092210B" w:rsidRDefault="001E7C64">
          <w:pPr>
            <w:pStyle w:val="TOC2"/>
            <w:rPr>
              <w:rFonts w:asciiTheme="minorHAnsi" w:eastAsiaTheme="minorEastAsia" w:hAnsiTheme="minorHAnsi" w:cstheme="minorBidi"/>
              <w:lang w:val="en-AU" w:eastAsia="en-AU"/>
            </w:rPr>
          </w:pPr>
          <w:hyperlink w:anchor="_Toc519290147" w:history="1">
            <w:r w:rsidR="0092210B" w:rsidRPr="003F74DA">
              <w:rPr>
                <w:rStyle w:val="Hyperlink"/>
                <w:rFonts w:eastAsia="MS Mincho"/>
                <w:lang w:val="en-AU" w:eastAsia="en-US"/>
              </w:rPr>
              <w:t>The PBS Operators’ Surveys 2014 and 2017 and kilometres saved</w:t>
            </w:r>
            <w:r w:rsidR="0092210B">
              <w:rPr>
                <w:webHidden/>
              </w:rPr>
              <w:tab/>
            </w:r>
            <w:r w:rsidR="0092210B">
              <w:rPr>
                <w:webHidden/>
              </w:rPr>
              <w:fldChar w:fldCharType="begin"/>
            </w:r>
            <w:r w:rsidR="0092210B">
              <w:rPr>
                <w:webHidden/>
              </w:rPr>
              <w:instrText xml:space="preserve"> PAGEREF _Toc519290147 \h </w:instrText>
            </w:r>
            <w:r w:rsidR="0092210B">
              <w:rPr>
                <w:webHidden/>
              </w:rPr>
            </w:r>
            <w:r w:rsidR="0092210B">
              <w:rPr>
                <w:webHidden/>
              </w:rPr>
              <w:fldChar w:fldCharType="separate"/>
            </w:r>
            <w:r w:rsidR="0092210B">
              <w:rPr>
                <w:webHidden/>
              </w:rPr>
              <w:t>8</w:t>
            </w:r>
            <w:r w:rsidR="0092210B">
              <w:rPr>
                <w:webHidden/>
              </w:rPr>
              <w:fldChar w:fldCharType="end"/>
            </w:r>
          </w:hyperlink>
        </w:p>
        <w:p w14:paraId="67EB0643" w14:textId="661C01F5" w:rsidR="0092210B" w:rsidRDefault="001E7C64">
          <w:pPr>
            <w:pStyle w:val="TOC2"/>
            <w:rPr>
              <w:rFonts w:asciiTheme="minorHAnsi" w:eastAsiaTheme="minorEastAsia" w:hAnsiTheme="minorHAnsi" w:cstheme="minorBidi"/>
              <w:lang w:val="en-AU" w:eastAsia="en-AU"/>
            </w:rPr>
          </w:pPr>
          <w:hyperlink w:anchor="_Toc519290148" w:history="1">
            <w:r w:rsidR="0092210B" w:rsidRPr="003F74DA">
              <w:rPr>
                <w:rStyle w:val="Hyperlink"/>
              </w:rPr>
              <w:t>Appendix A: Engineering Standards</w:t>
            </w:r>
            <w:r w:rsidR="0092210B">
              <w:rPr>
                <w:webHidden/>
              </w:rPr>
              <w:tab/>
            </w:r>
            <w:r w:rsidR="0092210B">
              <w:rPr>
                <w:webHidden/>
              </w:rPr>
              <w:fldChar w:fldCharType="begin"/>
            </w:r>
            <w:r w:rsidR="0092210B">
              <w:rPr>
                <w:webHidden/>
              </w:rPr>
              <w:instrText xml:space="preserve"> PAGEREF _Toc519290148 \h </w:instrText>
            </w:r>
            <w:r w:rsidR="0092210B">
              <w:rPr>
                <w:webHidden/>
              </w:rPr>
            </w:r>
            <w:r w:rsidR="0092210B">
              <w:rPr>
                <w:webHidden/>
              </w:rPr>
              <w:fldChar w:fldCharType="separate"/>
            </w:r>
            <w:r w:rsidR="0092210B">
              <w:rPr>
                <w:webHidden/>
              </w:rPr>
              <w:t>11</w:t>
            </w:r>
            <w:r w:rsidR="0092210B">
              <w:rPr>
                <w:webHidden/>
              </w:rPr>
              <w:fldChar w:fldCharType="end"/>
            </w:r>
          </w:hyperlink>
        </w:p>
        <w:p w14:paraId="3E5C30E6" w14:textId="44E2E869" w:rsidR="0092210B" w:rsidRDefault="001E7C64">
          <w:pPr>
            <w:pStyle w:val="TOC2"/>
            <w:rPr>
              <w:rFonts w:asciiTheme="minorHAnsi" w:eastAsiaTheme="minorEastAsia" w:hAnsiTheme="minorHAnsi" w:cstheme="minorBidi"/>
              <w:lang w:val="en-AU" w:eastAsia="en-AU"/>
            </w:rPr>
          </w:pPr>
          <w:hyperlink w:anchor="_Toc519290149" w:history="1">
            <w:r w:rsidR="0092210B" w:rsidRPr="003F74DA">
              <w:rPr>
                <w:rStyle w:val="Hyperlink"/>
              </w:rPr>
              <w:t>Appendix B: Accident Definitions</w:t>
            </w:r>
            <w:r w:rsidR="0092210B">
              <w:rPr>
                <w:webHidden/>
              </w:rPr>
              <w:tab/>
            </w:r>
            <w:r w:rsidR="0092210B">
              <w:rPr>
                <w:webHidden/>
              </w:rPr>
              <w:fldChar w:fldCharType="begin"/>
            </w:r>
            <w:r w:rsidR="0092210B">
              <w:rPr>
                <w:webHidden/>
              </w:rPr>
              <w:instrText xml:space="preserve"> PAGEREF _Toc519290149 \h </w:instrText>
            </w:r>
            <w:r w:rsidR="0092210B">
              <w:rPr>
                <w:webHidden/>
              </w:rPr>
            </w:r>
            <w:r w:rsidR="0092210B">
              <w:rPr>
                <w:webHidden/>
              </w:rPr>
              <w:fldChar w:fldCharType="separate"/>
            </w:r>
            <w:r w:rsidR="0092210B">
              <w:rPr>
                <w:webHidden/>
              </w:rPr>
              <w:t>11</w:t>
            </w:r>
            <w:r w:rsidR="0092210B">
              <w:rPr>
                <w:webHidden/>
              </w:rPr>
              <w:fldChar w:fldCharType="end"/>
            </w:r>
          </w:hyperlink>
        </w:p>
        <w:p w14:paraId="71CCCB5B" w14:textId="6969D501" w:rsidR="0092210B" w:rsidRDefault="001E7C64">
          <w:pPr>
            <w:pStyle w:val="TOC2"/>
            <w:rPr>
              <w:rFonts w:asciiTheme="minorHAnsi" w:eastAsiaTheme="minorEastAsia" w:hAnsiTheme="minorHAnsi" w:cstheme="minorBidi"/>
              <w:lang w:val="en-AU" w:eastAsia="en-AU"/>
            </w:rPr>
          </w:pPr>
          <w:hyperlink w:anchor="_Toc519290150" w:history="1">
            <w:r w:rsidR="0092210B" w:rsidRPr="003F74DA">
              <w:rPr>
                <w:rStyle w:val="Hyperlink"/>
              </w:rPr>
              <w:t>Appendix C: Conventional Vehicle Accident Rates</w:t>
            </w:r>
            <w:r w:rsidR="0092210B">
              <w:rPr>
                <w:webHidden/>
              </w:rPr>
              <w:tab/>
            </w:r>
            <w:r w:rsidR="0092210B">
              <w:rPr>
                <w:webHidden/>
              </w:rPr>
              <w:fldChar w:fldCharType="begin"/>
            </w:r>
            <w:r w:rsidR="0092210B">
              <w:rPr>
                <w:webHidden/>
              </w:rPr>
              <w:instrText xml:space="preserve"> PAGEREF _Toc519290150 \h </w:instrText>
            </w:r>
            <w:r w:rsidR="0092210B">
              <w:rPr>
                <w:webHidden/>
              </w:rPr>
            </w:r>
            <w:r w:rsidR="0092210B">
              <w:rPr>
                <w:webHidden/>
              </w:rPr>
              <w:fldChar w:fldCharType="separate"/>
            </w:r>
            <w:r w:rsidR="0092210B">
              <w:rPr>
                <w:webHidden/>
              </w:rPr>
              <w:t>12</w:t>
            </w:r>
            <w:r w:rsidR="0092210B">
              <w:rPr>
                <w:webHidden/>
              </w:rPr>
              <w:fldChar w:fldCharType="end"/>
            </w:r>
          </w:hyperlink>
        </w:p>
        <w:p w14:paraId="58A26029" w14:textId="1874F145" w:rsidR="0092210B" w:rsidRDefault="001E7C64">
          <w:pPr>
            <w:pStyle w:val="TOC2"/>
            <w:rPr>
              <w:rFonts w:asciiTheme="minorHAnsi" w:eastAsiaTheme="minorEastAsia" w:hAnsiTheme="minorHAnsi" w:cstheme="minorBidi"/>
              <w:lang w:val="en-AU" w:eastAsia="en-AU"/>
            </w:rPr>
          </w:pPr>
          <w:hyperlink w:anchor="_Toc519290151" w:history="1">
            <w:r w:rsidR="0092210B" w:rsidRPr="003F74DA">
              <w:rPr>
                <w:rStyle w:val="Hyperlink"/>
              </w:rPr>
              <w:t>Appendix D: Fatal Accident Comparisons</w:t>
            </w:r>
            <w:r w:rsidR="0092210B">
              <w:rPr>
                <w:webHidden/>
              </w:rPr>
              <w:tab/>
            </w:r>
            <w:r w:rsidR="0092210B">
              <w:rPr>
                <w:webHidden/>
              </w:rPr>
              <w:fldChar w:fldCharType="begin"/>
            </w:r>
            <w:r w:rsidR="0092210B">
              <w:rPr>
                <w:webHidden/>
              </w:rPr>
              <w:instrText xml:space="preserve"> PAGEREF _Toc519290151 \h </w:instrText>
            </w:r>
            <w:r w:rsidR="0092210B">
              <w:rPr>
                <w:webHidden/>
              </w:rPr>
            </w:r>
            <w:r w:rsidR="0092210B">
              <w:rPr>
                <w:webHidden/>
              </w:rPr>
              <w:fldChar w:fldCharType="separate"/>
            </w:r>
            <w:r w:rsidR="0092210B">
              <w:rPr>
                <w:webHidden/>
              </w:rPr>
              <w:t>12</w:t>
            </w:r>
            <w:r w:rsidR="0092210B">
              <w:rPr>
                <w:webHidden/>
              </w:rPr>
              <w:fldChar w:fldCharType="end"/>
            </w:r>
          </w:hyperlink>
        </w:p>
        <w:p w14:paraId="684FF9B5" w14:textId="3FBC9771" w:rsidR="0092210B" w:rsidRDefault="001E7C64">
          <w:pPr>
            <w:pStyle w:val="TOC2"/>
            <w:rPr>
              <w:rFonts w:asciiTheme="minorHAnsi" w:eastAsiaTheme="minorEastAsia" w:hAnsiTheme="minorHAnsi" w:cstheme="minorBidi"/>
              <w:lang w:val="en-AU" w:eastAsia="en-AU"/>
            </w:rPr>
          </w:pPr>
          <w:hyperlink w:anchor="_Toc519290152" w:history="1">
            <w:r w:rsidR="0092210B" w:rsidRPr="003F74DA">
              <w:rPr>
                <w:rStyle w:val="Hyperlink"/>
              </w:rPr>
              <w:t>Appendix E: Accident Metrics for Survey 1 (2014) and Survey 2 (2017)</w:t>
            </w:r>
            <w:r w:rsidR="0092210B">
              <w:rPr>
                <w:webHidden/>
              </w:rPr>
              <w:tab/>
            </w:r>
            <w:r w:rsidR="0092210B">
              <w:rPr>
                <w:webHidden/>
              </w:rPr>
              <w:fldChar w:fldCharType="begin"/>
            </w:r>
            <w:r w:rsidR="0092210B">
              <w:rPr>
                <w:webHidden/>
              </w:rPr>
              <w:instrText xml:space="preserve"> PAGEREF _Toc519290152 \h </w:instrText>
            </w:r>
            <w:r w:rsidR="0092210B">
              <w:rPr>
                <w:webHidden/>
              </w:rPr>
            </w:r>
            <w:r w:rsidR="0092210B">
              <w:rPr>
                <w:webHidden/>
              </w:rPr>
              <w:fldChar w:fldCharType="separate"/>
            </w:r>
            <w:r w:rsidR="0092210B">
              <w:rPr>
                <w:webHidden/>
              </w:rPr>
              <w:t>13</w:t>
            </w:r>
            <w:r w:rsidR="0092210B">
              <w:rPr>
                <w:webHidden/>
              </w:rPr>
              <w:fldChar w:fldCharType="end"/>
            </w:r>
          </w:hyperlink>
        </w:p>
        <w:p w14:paraId="5F2B7569" w14:textId="706A9F7F" w:rsidR="0092210B" w:rsidRDefault="001E7C64">
          <w:pPr>
            <w:pStyle w:val="TOC2"/>
            <w:rPr>
              <w:rFonts w:asciiTheme="minorHAnsi" w:eastAsiaTheme="minorEastAsia" w:hAnsiTheme="minorHAnsi" w:cstheme="minorBidi"/>
              <w:lang w:val="en-AU" w:eastAsia="en-AU"/>
            </w:rPr>
          </w:pPr>
          <w:hyperlink w:anchor="_Toc519290153" w:history="1">
            <w:r w:rsidR="0092210B" w:rsidRPr="003F74DA">
              <w:rPr>
                <w:rStyle w:val="Hyperlink"/>
              </w:rPr>
              <w:t>Appendix F: Commodities Carried</w:t>
            </w:r>
            <w:r w:rsidR="0092210B">
              <w:rPr>
                <w:webHidden/>
              </w:rPr>
              <w:tab/>
            </w:r>
            <w:r w:rsidR="0092210B">
              <w:rPr>
                <w:webHidden/>
              </w:rPr>
              <w:fldChar w:fldCharType="begin"/>
            </w:r>
            <w:r w:rsidR="0092210B">
              <w:rPr>
                <w:webHidden/>
              </w:rPr>
              <w:instrText xml:space="preserve"> PAGEREF _Toc519290153 \h </w:instrText>
            </w:r>
            <w:r w:rsidR="0092210B">
              <w:rPr>
                <w:webHidden/>
              </w:rPr>
            </w:r>
            <w:r w:rsidR="0092210B">
              <w:rPr>
                <w:webHidden/>
              </w:rPr>
              <w:fldChar w:fldCharType="separate"/>
            </w:r>
            <w:r w:rsidR="0092210B">
              <w:rPr>
                <w:webHidden/>
              </w:rPr>
              <w:t>15</w:t>
            </w:r>
            <w:r w:rsidR="0092210B">
              <w:rPr>
                <w:webHidden/>
              </w:rPr>
              <w:fldChar w:fldCharType="end"/>
            </w:r>
          </w:hyperlink>
        </w:p>
        <w:p w14:paraId="21442320" w14:textId="218CB523" w:rsidR="0092210B" w:rsidRDefault="001E7C64">
          <w:pPr>
            <w:pStyle w:val="TOC2"/>
            <w:rPr>
              <w:rFonts w:asciiTheme="minorHAnsi" w:eastAsiaTheme="minorEastAsia" w:hAnsiTheme="minorHAnsi" w:cstheme="minorBidi"/>
              <w:lang w:val="en-AU" w:eastAsia="en-AU"/>
            </w:rPr>
          </w:pPr>
          <w:hyperlink w:anchor="_Toc519290154" w:history="1">
            <w:r w:rsidR="0092210B" w:rsidRPr="003F74DA">
              <w:rPr>
                <w:rStyle w:val="Hyperlink"/>
              </w:rPr>
              <w:t>Appendix G: Abbreviations for Vehicle types used in the 2014 and 2017 Australian PBS Studies</w:t>
            </w:r>
            <w:r w:rsidR="0092210B">
              <w:rPr>
                <w:webHidden/>
              </w:rPr>
              <w:tab/>
            </w:r>
            <w:r w:rsidR="0092210B">
              <w:rPr>
                <w:webHidden/>
              </w:rPr>
              <w:fldChar w:fldCharType="begin"/>
            </w:r>
            <w:r w:rsidR="0092210B">
              <w:rPr>
                <w:webHidden/>
              </w:rPr>
              <w:instrText xml:space="preserve"> PAGEREF _Toc519290154 \h </w:instrText>
            </w:r>
            <w:r w:rsidR="0092210B">
              <w:rPr>
                <w:webHidden/>
              </w:rPr>
            </w:r>
            <w:r w:rsidR="0092210B">
              <w:rPr>
                <w:webHidden/>
              </w:rPr>
              <w:fldChar w:fldCharType="separate"/>
            </w:r>
            <w:r w:rsidR="0092210B">
              <w:rPr>
                <w:webHidden/>
              </w:rPr>
              <w:t>16</w:t>
            </w:r>
            <w:r w:rsidR="0092210B">
              <w:rPr>
                <w:webHidden/>
              </w:rPr>
              <w:fldChar w:fldCharType="end"/>
            </w:r>
          </w:hyperlink>
        </w:p>
        <w:p w14:paraId="4E043E44" w14:textId="76E154EF" w:rsidR="0092210B" w:rsidRDefault="001E7C64">
          <w:pPr>
            <w:pStyle w:val="TOC1"/>
            <w:rPr>
              <w:rFonts w:asciiTheme="minorHAnsi" w:eastAsiaTheme="minorEastAsia" w:hAnsiTheme="minorHAnsi" w:cstheme="minorBidi"/>
              <w:lang w:val="en-AU" w:eastAsia="en-AU"/>
            </w:rPr>
          </w:pPr>
          <w:hyperlink w:anchor="_Toc519290155" w:history="1">
            <w:r w:rsidR="0092210B" w:rsidRPr="003F74DA">
              <w:rPr>
                <w:rStyle w:val="Hyperlink"/>
              </w:rPr>
              <w:t>References</w:t>
            </w:r>
            <w:r w:rsidR="0092210B">
              <w:rPr>
                <w:webHidden/>
              </w:rPr>
              <w:tab/>
            </w:r>
            <w:r w:rsidR="0092210B">
              <w:rPr>
                <w:webHidden/>
              </w:rPr>
              <w:fldChar w:fldCharType="begin"/>
            </w:r>
            <w:r w:rsidR="0092210B">
              <w:rPr>
                <w:webHidden/>
              </w:rPr>
              <w:instrText xml:space="preserve"> PAGEREF _Toc519290155 \h </w:instrText>
            </w:r>
            <w:r w:rsidR="0092210B">
              <w:rPr>
                <w:webHidden/>
              </w:rPr>
            </w:r>
            <w:r w:rsidR="0092210B">
              <w:rPr>
                <w:webHidden/>
              </w:rPr>
              <w:fldChar w:fldCharType="separate"/>
            </w:r>
            <w:r w:rsidR="0092210B">
              <w:rPr>
                <w:webHidden/>
              </w:rPr>
              <w:t>17</w:t>
            </w:r>
            <w:r w:rsidR="0092210B">
              <w:rPr>
                <w:webHidden/>
              </w:rPr>
              <w:fldChar w:fldCharType="end"/>
            </w:r>
          </w:hyperlink>
        </w:p>
        <w:p w14:paraId="13D5A706" w14:textId="01C33818" w:rsidR="0092210B" w:rsidRDefault="001E7C64">
          <w:pPr>
            <w:pStyle w:val="TOC1"/>
            <w:rPr>
              <w:rFonts w:asciiTheme="minorHAnsi" w:eastAsiaTheme="minorEastAsia" w:hAnsiTheme="minorHAnsi" w:cstheme="minorBidi"/>
              <w:lang w:val="en-AU" w:eastAsia="en-AU"/>
            </w:rPr>
          </w:pPr>
          <w:hyperlink w:anchor="_Toc519290156" w:history="1">
            <w:r w:rsidR="0092210B" w:rsidRPr="003F74DA">
              <w:rPr>
                <w:rStyle w:val="Hyperlink"/>
              </w:rPr>
              <w:t>Glossary</w:t>
            </w:r>
            <w:r w:rsidR="0092210B">
              <w:rPr>
                <w:webHidden/>
              </w:rPr>
              <w:tab/>
            </w:r>
            <w:r w:rsidR="0092210B">
              <w:rPr>
                <w:webHidden/>
              </w:rPr>
              <w:fldChar w:fldCharType="begin"/>
            </w:r>
            <w:r w:rsidR="0092210B">
              <w:rPr>
                <w:webHidden/>
              </w:rPr>
              <w:instrText xml:space="preserve"> PAGEREF _Toc519290156 \h </w:instrText>
            </w:r>
            <w:r w:rsidR="0092210B">
              <w:rPr>
                <w:webHidden/>
              </w:rPr>
            </w:r>
            <w:r w:rsidR="0092210B">
              <w:rPr>
                <w:webHidden/>
              </w:rPr>
              <w:fldChar w:fldCharType="separate"/>
            </w:r>
            <w:r w:rsidR="0092210B">
              <w:rPr>
                <w:webHidden/>
              </w:rPr>
              <w:t>18</w:t>
            </w:r>
            <w:r w:rsidR="0092210B">
              <w:rPr>
                <w:webHidden/>
              </w:rPr>
              <w:fldChar w:fldCharType="end"/>
            </w:r>
          </w:hyperlink>
        </w:p>
        <w:p w14:paraId="706C5A80" w14:textId="7A4CDF24" w:rsidR="00243546" w:rsidRDefault="00243546" w:rsidP="005C62E6">
          <w:pPr>
            <w:pStyle w:val="BodyText"/>
          </w:pPr>
          <w:r>
            <w:fldChar w:fldCharType="end"/>
          </w:r>
        </w:p>
      </w:sdtContent>
    </w:sdt>
    <w:p w14:paraId="07D8DF82" w14:textId="7699DF6B" w:rsidR="00243546" w:rsidRPr="007D3AAE" w:rsidRDefault="00243546" w:rsidP="00243546">
      <w:pPr>
        <w:tabs>
          <w:tab w:val="right" w:leader="dot" w:pos="8789"/>
        </w:tabs>
        <w:rPr>
          <w:b/>
          <w:sz w:val="22"/>
          <w:szCs w:val="22"/>
        </w:rPr>
      </w:pPr>
      <w:r>
        <w:rPr>
          <w:b/>
          <w:sz w:val="22"/>
          <w:szCs w:val="22"/>
        </w:rPr>
        <w:t>Tables</w:t>
      </w:r>
      <w:r w:rsidR="001614D8">
        <w:rPr>
          <w:b/>
          <w:sz w:val="22"/>
          <w:szCs w:val="22"/>
        </w:rPr>
        <w:t xml:space="preserve"> and Figures</w:t>
      </w:r>
    </w:p>
    <w:p w14:paraId="26032D35" w14:textId="77777777" w:rsidR="00243546" w:rsidRPr="007D3AAE" w:rsidRDefault="00243546" w:rsidP="00243546">
      <w:pPr>
        <w:tabs>
          <w:tab w:val="right" w:leader="dot" w:pos="8789"/>
        </w:tabs>
        <w:rPr>
          <w:b/>
          <w:sz w:val="22"/>
          <w:szCs w:val="22"/>
        </w:rPr>
      </w:pPr>
    </w:p>
    <w:p w14:paraId="5A7B3DA1" w14:textId="13B2C65D" w:rsidR="00A10E17" w:rsidRDefault="00243546">
      <w:pPr>
        <w:pStyle w:val="TableofFigures"/>
        <w:tabs>
          <w:tab w:val="right" w:leader="dot" w:pos="9016"/>
        </w:tabs>
        <w:rPr>
          <w:rFonts w:asciiTheme="minorHAnsi" w:eastAsiaTheme="minorEastAsia" w:hAnsiTheme="minorHAnsi" w:cstheme="minorBidi"/>
          <w:noProof/>
          <w:sz w:val="22"/>
          <w:szCs w:val="22"/>
          <w:lang w:val="en-AU" w:eastAsia="en-AU"/>
        </w:rPr>
      </w:pPr>
      <w:r w:rsidRPr="007D3AAE">
        <w:rPr>
          <w:sz w:val="22"/>
          <w:szCs w:val="22"/>
        </w:rPr>
        <w:fldChar w:fldCharType="begin"/>
      </w:r>
      <w:r w:rsidRPr="007D3AAE">
        <w:rPr>
          <w:sz w:val="22"/>
          <w:szCs w:val="22"/>
        </w:rPr>
        <w:instrText xml:space="preserve"> TOC \h \z \t "Figure title" \c </w:instrText>
      </w:r>
      <w:r w:rsidRPr="007D3AAE">
        <w:rPr>
          <w:sz w:val="22"/>
          <w:szCs w:val="22"/>
        </w:rPr>
        <w:fldChar w:fldCharType="separate"/>
      </w:r>
      <w:hyperlink w:anchor="_Toc519289720" w:history="1">
        <w:r w:rsidR="00A10E17" w:rsidRPr="00B12199">
          <w:rPr>
            <w:rStyle w:val="Hyperlink"/>
            <w:rFonts w:eastAsiaTheme="minorHAnsi"/>
            <w:noProof/>
            <w:lang w:val="en-AU"/>
          </w:rPr>
          <w:t>Table 1: Growth in the Use of Australian PBS vehicles</w:t>
        </w:r>
        <w:r w:rsidR="00A10E17">
          <w:rPr>
            <w:noProof/>
            <w:webHidden/>
          </w:rPr>
          <w:tab/>
        </w:r>
        <w:r w:rsidR="00A10E17">
          <w:rPr>
            <w:noProof/>
            <w:webHidden/>
          </w:rPr>
          <w:fldChar w:fldCharType="begin"/>
        </w:r>
        <w:r w:rsidR="00A10E17">
          <w:rPr>
            <w:noProof/>
            <w:webHidden/>
          </w:rPr>
          <w:instrText xml:space="preserve"> PAGEREF _Toc519289720 \h </w:instrText>
        </w:r>
        <w:r w:rsidR="00A10E17">
          <w:rPr>
            <w:noProof/>
            <w:webHidden/>
          </w:rPr>
        </w:r>
        <w:r w:rsidR="00A10E17">
          <w:rPr>
            <w:noProof/>
            <w:webHidden/>
          </w:rPr>
          <w:fldChar w:fldCharType="separate"/>
        </w:r>
        <w:r w:rsidR="00A10E17">
          <w:rPr>
            <w:noProof/>
            <w:webHidden/>
          </w:rPr>
          <w:t>4</w:t>
        </w:r>
        <w:r w:rsidR="00A10E17">
          <w:rPr>
            <w:noProof/>
            <w:webHidden/>
          </w:rPr>
          <w:fldChar w:fldCharType="end"/>
        </w:r>
      </w:hyperlink>
    </w:p>
    <w:p w14:paraId="44F8402D" w14:textId="3DF63C5E" w:rsidR="00A10E17" w:rsidRDefault="001E7C64">
      <w:pPr>
        <w:pStyle w:val="TableofFigures"/>
        <w:tabs>
          <w:tab w:val="left" w:pos="880"/>
          <w:tab w:val="right" w:leader="dot" w:pos="9016"/>
        </w:tabs>
        <w:rPr>
          <w:rFonts w:asciiTheme="minorHAnsi" w:eastAsiaTheme="minorEastAsia" w:hAnsiTheme="minorHAnsi" w:cstheme="minorBidi"/>
          <w:noProof/>
          <w:sz w:val="22"/>
          <w:szCs w:val="22"/>
          <w:lang w:val="en-AU" w:eastAsia="en-AU"/>
        </w:rPr>
      </w:pPr>
      <w:hyperlink w:anchor="_Toc519289721" w:history="1">
        <w:r w:rsidR="00A10E17" w:rsidRPr="00B12199">
          <w:rPr>
            <w:rStyle w:val="Hyperlink"/>
            <w:noProof/>
          </w:rPr>
          <w:t>Table 2.</w:t>
        </w:r>
        <w:r w:rsidR="00A10E17">
          <w:rPr>
            <w:rFonts w:asciiTheme="minorHAnsi" w:eastAsiaTheme="minorEastAsia" w:hAnsiTheme="minorHAnsi" w:cstheme="minorBidi"/>
            <w:noProof/>
            <w:sz w:val="22"/>
            <w:szCs w:val="22"/>
            <w:lang w:val="en-AU" w:eastAsia="en-AU"/>
          </w:rPr>
          <w:tab/>
        </w:r>
        <w:r w:rsidR="00A10E17" w:rsidRPr="00B12199">
          <w:rPr>
            <w:rStyle w:val="Hyperlink"/>
            <w:noProof/>
          </w:rPr>
          <w:t>Conventional Vehicle Accident Benchmark Population, 2009-2017</w:t>
        </w:r>
        <w:r w:rsidR="00A10E17">
          <w:rPr>
            <w:noProof/>
            <w:webHidden/>
          </w:rPr>
          <w:tab/>
        </w:r>
        <w:r w:rsidR="00A10E17">
          <w:rPr>
            <w:noProof/>
            <w:webHidden/>
          </w:rPr>
          <w:fldChar w:fldCharType="begin"/>
        </w:r>
        <w:r w:rsidR="00A10E17">
          <w:rPr>
            <w:noProof/>
            <w:webHidden/>
          </w:rPr>
          <w:instrText xml:space="preserve"> PAGEREF _Toc519289721 \h </w:instrText>
        </w:r>
        <w:r w:rsidR="00A10E17">
          <w:rPr>
            <w:noProof/>
            <w:webHidden/>
          </w:rPr>
        </w:r>
        <w:r w:rsidR="00A10E17">
          <w:rPr>
            <w:noProof/>
            <w:webHidden/>
          </w:rPr>
          <w:fldChar w:fldCharType="separate"/>
        </w:r>
        <w:r w:rsidR="00A10E17">
          <w:rPr>
            <w:noProof/>
            <w:webHidden/>
          </w:rPr>
          <w:t>5</w:t>
        </w:r>
        <w:r w:rsidR="00A10E17">
          <w:rPr>
            <w:noProof/>
            <w:webHidden/>
          </w:rPr>
          <w:fldChar w:fldCharType="end"/>
        </w:r>
      </w:hyperlink>
    </w:p>
    <w:p w14:paraId="02C2CD67" w14:textId="32666B5C" w:rsidR="00A10E17" w:rsidRDefault="001E7C64">
      <w:pPr>
        <w:pStyle w:val="TableofFigures"/>
        <w:tabs>
          <w:tab w:val="left" w:pos="880"/>
          <w:tab w:val="right" w:leader="dot" w:pos="9016"/>
        </w:tabs>
        <w:rPr>
          <w:rFonts w:asciiTheme="minorHAnsi" w:eastAsiaTheme="minorEastAsia" w:hAnsiTheme="minorHAnsi" w:cstheme="minorBidi"/>
          <w:noProof/>
          <w:sz w:val="22"/>
          <w:szCs w:val="22"/>
          <w:lang w:val="en-AU" w:eastAsia="en-AU"/>
        </w:rPr>
      </w:pPr>
      <w:hyperlink w:anchor="_Toc519289722" w:history="1">
        <w:r w:rsidR="00A10E17" w:rsidRPr="00B12199">
          <w:rPr>
            <w:rStyle w:val="Hyperlink"/>
            <w:noProof/>
          </w:rPr>
          <w:t>Table 3</w:t>
        </w:r>
        <w:r w:rsidR="00A10E17">
          <w:rPr>
            <w:rFonts w:asciiTheme="minorHAnsi" w:eastAsiaTheme="minorEastAsia" w:hAnsiTheme="minorHAnsi" w:cstheme="minorBidi"/>
            <w:noProof/>
            <w:sz w:val="22"/>
            <w:szCs w:val="22"/>
            <w:lang w:val="en-AU" w:eastAsia="en-AU"/>
          </w:rPr>
          <w:tab/>
        </w:r>
        <w:r w:rsidR="00A10E17" w:rsidRPr="00B12199">
          <w:rPr>
            <w:rStyle w:val="Hyperlink"/>
            <w:noProof/>
          </w:rPr>
          <w:t>PBS Operator Surveys Sizes, 2009-2016</w:t>
        </w:r>
        <w:r w:rsidR="00A10E17">
          <w:rPr>
            <w:noProof/>
            <w:webHidden/>
          </w:rPr>
          <w:tab/>
        </w:r>
        <w:r w:rsidR="00A10E17">
          <w:rPr>
            <w:noProof/>
            <w:webHidden/>
          </w:rPr>
          <w:fldChar w:fldCharType="begin"/>
        </w:r>
        <w:r w:rsidR="00A10E17">
          <w:rPr>
            <w:noProof/>
            <w:webHidden/>
          </w:rPr>
          <w:instrText xml:space="preserve"> PAGEREF _Toc519289722 \h </w:instrText>
        </w:r>
        <w:r w:rsidR="00A10E17">
          <w:rPr>
            <w:noProof/>
            <w:webHidden/>
          </w:rPr>
        </w:r>
        <w:r w:rsidR="00A10E17">
          <w:rPr>
            <w:noProof/>
            <w:webHidden/>
          </w:rPr>
          <w:fldChar w:fldCharType="separate"/>
        </w:r>
        <w:r w:rsidR="00A10E17">
          <w:rPr>
            <w:noProof/>
            <w:webHidden/>
          </w:rPr>
          <w:t>5</w:t>
        </w:r>
        <w:r w:rsidR="00A10E17">
          <w:rPr>
            <w:noProof/>
            <w:webHidden/>
          </w:rPr>
          <w:fldChar w:fldCharType="end"/>
        </w:r>
      </w:hyperlink>
    </w:p>
    <w:p w14:paraId="064E8DBC" w14:textId="6D771989" w:rsidR="00A10E17" w:rsidRDefault="001E7C64">
      <w:pPr>
        <w:pStyle w:val="TableofFigures"/>
        <w:tabs>
          <w:tab w:val="right" w:leader="dot" w:pos="9016"/>
        </w:tabs>
        <w:rPr>
          <w:rFonts w:asciiTheme="minorHAnsi" w:eastAsiaTheme="minorEastAsia" w:hAnsiTheme="minorHAnsi" w:cstheme="minorBidi"/>
          <w:noProof/>
          <w:sz w:val="22"/>
          <w:szCs w:val="22"/>
          <w:lang w:val="en-AU" w:eastAsia="en-AU"/>
        </w:rPr>
      </w:pPr>
      <w:hyperlink w:anchor="_Toc519289723" w:history="1">
        <w:r w:rsidR="00A10E17" w:rsidRPr="00B12199">
          <w:rPr>
            <w:rStyle w:val="Hyperlink"/>
            <w:noProof/>
          </w:rPr>
          <w:t>Table 4 Major Collision rates for Conventional versus PBS Trucks Australia, 2009 - 2016</w:t>
        </w:r>
        <w:r w:rsidR="00A10E17">
          <w:rPr>
            <w:noProof/>
            <w:webHidden/>
          </w:rPr>
          <w:tab/>
        </w:r>
        <w:r w:rsidR="00A10E17">
          <w:rPr>
            <w:noProof/>
            <w:webHidden/>
          </w:rPr>
          <w:fldChar w:fldCharType="begin"/>
        </w:r>
        <w:r w:rsidR="00A10E17">
          <w:rPr>
            <w:noProof/>
            <w:webHidden/>
          </w:rPr>
          <w:instrText xml:space="preserve"> PAGEREF _Toc519289723 \h </w:instrText>
        </w:r>
        <w:r w:rsidR="00A10E17">
          <w:rPr>
            <w:noProof/>
            <w:webHidden/>
          </w:rPr>
        </w:r>
        <w:r w:rsidR="00A10E17">
          <w:rPr>
            <w:noProof/>
            <w:webHidden/>
          </w:rPr>
          <w:fldChar w:fldCharType="separate"/>
        </w:r>
        <w:r w:rsidR="00A10E17">
          <w:rPr>
            <w:noProof/>
            <w:webHidden/>
          </w:rPr>
          <w:t>6</w:t>
        </w:r>
        <w:r w:rsidR="00A10E17">
          <w:rPr>
            <w:noProof/>
            <w:webHidden/>
          </w:rPr>
          <w:fldChar w:fldCharType="end"/>
        </w:r>
      </w:hyperlink>
    </w:p>
    <w:p w14:paraId="0EA02A50" w14:textId="7CEC3F05" w:rsidR="00A10E17" w:rsidRDefault="001E7C64">
      <w:pPr>
        <w:pStyle w:val="TableofFigures"/>
        <w:tabs>
          <w:tab w:val="right" w:leader="dot" w:pos="9016"/>
        </w:tabs>
        <w:rPr>
          <w:rFonts w:asciiTheme="minorHAnsi" w:eastAsiaTheme="minorEastAsia" w:hAnsiTheme="minorHAnsi" w:cstheme="minorBidi"/>
          <w:noProof/>
          <w:sz w:val="22"/>
          <w:szCs w:val="22"/>
          <w:lang w:val="en-AU" w:eastAsia="en-AU"/>
        </w:rPr>
      </w:pPr>
      <w:hyperlink w:anchor="_Toc519289724" w:history="1">
        <w:r w:rsidR="00A10E17" w:rsidRPr="00B12199">
          <w:rPr>
            <w:rStyle w:val="Hyperlink"/>
            <w:noProof/>
            <w:lang w:val="en-US"/>
          </w:rPr>
          <w:t>Table 5.: PBS Productivity Surveys – 2009 -2016</w:t>
        </w:r>
        <w:r w:rsidR="00A10E17">
          <w:rPr>
            <w:noProof/>
            <w:webHidden/>
          </w:rPr>
          <w:tab/>
        </w:r>
        <w:r w:rsidR="00A10E17">
          <w:rPr>
            <w:noProof/>
            <w:webHidden/>
          </w:rPr>
          <w:fldChar w:fldCharType="begin"/>
        </w:r>
        <w:r w:rsidR="00A10E17">
          <w:rPr>
            <w:noProof/>
            <w:webHidden/>
          </w:rPr>
          <w:instrText xml:space="preserve"> PAGEREF _Toc519289724 \h </w:instrText>
        </w:r>
        <w:r w:rsidR="00A10E17">
          <w:rPr>
            <w:noProof/>
            <w:webHidden/>
          </w:rPr>
        </w:r>
        <w:r w:rsidR="00A10E17">
          <w:rPr>
            <w:noProof/>
            <w:webHidden/>
          </w:rPr>
          <w:fldChar w:fldCharType="separate"/>
        </w:r>
        <w:r w:rsidR="00A10E17">
          <w:rPr>
            <w:noProof/>
            <w:webHidden/>
          </w:rPr>
          <w:t>9</w:t>
        </w:r>
        <w:r w:rsidR="00A10E17">
          <w:rPr>
            <w:noProof/>
            <w:webHidden/>
          </w:rPr>
          <w:fldChar w:fldCharType="end"/>
        </w:r>
      </w:hyperlink>
    </w:p>
    <w:p w14:paraId="3183EE56" w14:textId="459E2F71" w:rsidR="00A10E17" w:rsidRDefault="001E7C64">
      <w:pPr>
        <w:pStyle w:val="TableofFigures"/>
        <w:tabs>
          <w:tab w:val="left" w:pos="880"/>
          <w:tab w:val="right" w:leader="dot" w:pos="9016"/>
        </w:tabs>
        <w:rPr>
          <w:rFonts w:asciiTheme="minorHAnsi" w:eastAsiaTheme="minorEastAsia" w:hAnsiTheme="minorHAnsi" w:cstheme="minorBidi"/>
          <w:noProof/>
          <w:sz w:val="22"/>
          <w:szCs w:val="22"/>
          <w:lang w:val="en-AU" w:eastAsia="en-AU"/>
        </w:rPr>
      </w:pPr>
      <w:hyperlink w:anchor="_Toc519289725" w:history="1">
        <w:r w:rsidR="00A10E17" w:rsidRPr="00B12199">
          <w:rPr>
            <w:rStyle w:val="Hyperlink"/>
            <w:noProof/>
          </w:rPr>
          <w:t>Table 6.</w:t>
        </w:r>
        <w:r w:rsidR="00A10E17">
          <w:rPr>
            <w:rFonts w:asciiTheme="minorHAnsi" w:eastAsiaTheme="minorEastAsia" w:hAnsiTheme="minorHAnsi" w:cstheme="minorBidi"/>
            <w:noProof/>
            <w:sz w:val="22"/>
            <w:szCs w:val="22"/>
            <w:lang w:val="en-AU" w:eastAsia="en-AU"/>
          </w:rPr>
          <w:tab/>
        </w:r>
        <w:r w:rsidR="00A10E17" w:rsidRPr="00B12199">
          <w:rPr>
            <w:rStyle w:val="Hyperlink"/>
            <w:noProof/>
          </w:rPr>
          <w:t>Productivity as Calculated by Kilometre Reduction Factor, 2009-2016</w:t>
        </w:r>
        <w:r w:rsidR="00A10E17">
          <w:rPr>
            <w:noProof/>
            <w:webHidden/>
          </w:rPr>
          <w:tab/>
        </w:r>
        <w:r w:rsidR="00A10E17">
          <w:rPr>
            <w:noProof/>
            <w:webHidden/>
          </w:rPr>
          <w:fldChar w:fldCharType="begin"/>
        </w:r>
        <w:r w:rsidR="00A10E17">
          <w:rPr>
            <w:noProof/>
            <w:webHidden/>
          </w:rPr>
          <w:instrText xml:space="preserve"> PAGEREF _Toc519289725 \h </w:instrText>
        </w:r>
        <w:r w:rsidR="00A10E17">
          <w:rPr>
            <w:noProof/>
            <w:webHidden/>
          </w:rPr>
        </w:r>
        <w:r w:rsidR="00A10E17">
          <w:rPr>
            <w:noProof/>
            <w:webHidden/>
          </w:rPr>
          <w:fldChar w:fldCharType="separate"/>
        </w:r>
        <w:r w:rsidR="00A10E17">
          <w:rPr>
            <w:noProof/>
            <w:webHidden/>
          </w:rPr>
          <w:t>9</w:t>
        </w:r>
        <w:r w:rsidR="00A10E17">
          <w:rPr>
            <w:noProof/>
            <w:webHidden/>
          </w:rPr>
          <w:fldChar w:fldCharType="end"/>
        </w:r>
      </w:hyperlink>
    </w:p>
    <w:p w14:paraId="2D5B1513" w14:textId="646139D8" w:rsidR="00A10E17" w:rsidRDefault="001E7C64">
      <w:pPr>
        <w:pStyle w:val="TableofFigures"/>
        <w:tabs>
          <w:tab w:val="right" w:leader="dot" w:pos="9016"/>
        </w:tabs>
        <w:rPr>
          <w:rFonts w:asciiTheme="minorHAnsi" w:eastAsiaTheme="minorEastAsia" w:hAnsiTheme="minorHAnsi" w:cstheme="minorBidi"/>
          <w:noProof/>
          <w:sz w:val="22"/>
          <w:szCs w:val="22"/>
          <w:lang w:val="en-AU" w:eastAsia="en-AU"/>
        </w:rPr>
      </w:pPr>
      <w:hyperlink w:anchor="_Toc519289726" w:history="1">
        <w:r w:rsidR="00A10E17" w:rsidRPr="00B12199">
          <w:rPr>
            <w:rStyle w:val="Hyperlink"/>
            <w:noProof/>
            <w:lang w:val="en-AU"/>
          </w:rPr>
          <w:t>Table A1: Performance Based Vehicles Engineering Standards - 2017</w:t>
        </w:r>
        <w:r w:rsidR="00A10E17">
          <w:rPr>
            <w:noProof/>
            <w:webHidden/>
          </w:rPr>
          <w:tab/>
        </w:r>
        <w:r w:rsidR="00A10E17">
          <w:rPr>
            <w:noProof/>
            <w:webHidden/>
          </w:rPr>
          <w:fldChar w:fldCharType="begin"/>
        </w:r>
        <w:r w:rsidR="00A10E17">
          <w:rPr>
            <w:noProof/>
            <w:webHidden/>
          </w:rPr>
          <w:instrText xml:space="preserve"> PAGEREF _Toc519289726 \h </w:instrText>
        </w:r>
        <w:r w:rsidR="00A10E17">
          <w:rPr>
            <w:noProof/>
            <w:webHidden/>
          </w:rPr>
        </w:r>
        <w:r w:rsidR="00A10E17">
          <w:rPr>
            <w:noProof/>
            <w:webHidden/>
          </w:rPr>
          <w:fldChar w:fldCharType="separate"/>
        </w:r>
        <w:r w:rsidR="00A10E17">
          <w:rPr>
            <w:noProof/>
            <w:webHidden/>
          </w:rPr>
          <w:t>11</w:t>
        </w:r>
        <w:r w:rsidR="00A10E17">
          <w:rPr>
            <w:noProof/>
            <w:webHidden/>
          </w:rPr>
          <w:fldChar w:fldCharType="end"/>
        </w:r>
      </w:hyperlink>
    </w:p>
    <w:p w14:paraId="1A444219" w14:textId="15C647E7" w:rsidR="00A10E17" w:rsidRDefault="001E7C64">
      <w:pPr>
        <w:pStyle w:val="TableofFigures"/>
        <w:tabs>
          <w:tab w:val="right" w:leader="dot" w:pos="9016"/>
        </w:tabs>
        <w:rPr>
          <w:rFonts w:asciiTheme="minorHAnsi" w:eastAsiaTheme="minorEastAsia" w:hAnsiTheme="minorHAnsi" w:cstheme="minorBidi"/>
          <w:noProof/>
          <w:sz w:val="22"/>
          <w:szCs w:val="22"/>
          <w:lang w:val="en-AU" w:eastAsia="en-AU"/>
        </w:rPr>
      </w:pPr>
      <w:hyperlink w:anchor="_Toc519289727" w:history="1">
        <w:r w:rsidR="00A10E17" w:rsidRPr="00B12199">
          <w:rPr>
            <w:rStyle w:val="Hyperlink"/>
            <w:noProof/>
          </w:rPr>
          <w:t xml:space="preserve">Table </w:t>
        </w:r>
        <w:r w:rsidR="001D4437">
          <w:rPr>
            <w:rStyle w:val="Hyperlink"/>
            <w:noProof/>
          </w:rPr>
          <w:t>C</w:t>
        </w:r>
        <w:r w:rsidR="00A10E17" w:rsidRPr="00B12199">
          <w:rPr>
            <w:rStyle w:val="Hyperlink"/>
            <w:noProof/>
          </w:rPr>
          <w:t>1: Major Accidents for Conventional Vehicles from Insurance Sources, 2009-2012</w:t>
        </w:r>
        <w:r w:rsidR="00A10E17">
          <w:rPr>
            <w:noProof/>
            <w:webHidden/>
          </w:rPr>
          <w:tab/>
        </w:r>
        <w:r w:rsidR="00A10E17">
          <w:rPr>
            <w:noProof/>
            <w:webHidden/>
          </w:rPr>
          <w:fldChar w:fldCharType="begin"/>
        </w:r>
        <w:r w:rsidR="00A10E17">
          <w:rPr>
            <w:noProof/>
            <w:webHidden/>
          </w:rPr>
          <w:instrText xml:space="preserve"> PAGEREF _Toc519289727 \h </w:instrText>
        </w:r>
        <w:r w:rsidR="00A10E17">
          <w:rPr>
            <w:noProof/>
            <w:webHidden/>
          </w:rPr>
        </w:r>
        <w:r w:rsidR="00A10E17">
          <w:rPr>
            <w:noProof/>
            <w:webHidden/>
          </w:rPr>
          <w:fldChar w:fldCharType="separate"/>
        </w:r>
        <w:r w:rsidR="00A10E17">
          <w:rPr>
            <w:noProof/>
            <w:webHidden/>
          </w:rPr>
          <w:t>12</w:t>
        </w:r>
        <w:r w:rsidR="00A10E17">
          <w:rPr>
            <w:noProof/>
            <w:webHidden/>
          </w:rPr>
          <w:fldChar w:fldCharType="end"/>
        </w:r>
      </w:hyperlink>
    </w:p>
    <w:p w14:paraId="47A88027" w14:textId="0372FC65" w:rsidR="00A10E17" w:rsidRDefault="001E7C64">
      <w:pPr>
        <w:pStyle w:val="TableofFigures"/>
        <w:tabs>
          <w:tab w:val="right" w:leader="dot" w:pos="9016"/>
        </w:tabs>
        <w:rPr>
          <w:rFonts w:asciiTheme="minorHAnsi" w:eastAsiaTheme="minorEastAsia" w:hAnsiTheme="minorHAnsi" w:cstheme="minorBidi"/>
          <w:noProof/>
          <w:sz w:val="22"/>
          <w:szCs w:val="22"/>
          <w:lang w:val="en-AU" w:eastAsia="en-AU"/>
        </w:rPr>
      </w:pPr>
      <w:hyperlink w:anchor="_Toc519289728" w:history="1">
        <w:r w:rsidR="00A10E17" w:rsidRPr="00B12199">
          <w:rPr>
            <w:rStyle w:val="Hyperlink"/>
            <w:noProof/>
          </w:rPr>
          <w:t>Table D1: Conventional Vs PBS Fatal Accident Rates By Truck Configuration:2009 - 2016</w:t>
        </w:r>
        <w:r w:rsidR="00A10E17">
          <w:rPr>
            <w:noProof/>
            <w:webHidden/>
          </w:rPr>
          <w:tab/>
        </w:r>
        <w:r w:rsidR="00A10E17">
          <w:rPr>
            <w:noProof/>
            <w:webHidden/>
          </w:rPr>
          <w:fldChar w:fldCharType="begin"/>
        </w:r>
        <w:r w:rsidR="00A10E17">
          <w:rPr>
            <w:noProof/>
            <w:webHidden/>
          </w:rPr>
          <w:instrText xml:space="preserve"> PAGEREF _Toc519289728 \h </w:instrText>
        </w:r>
        <w:r w:rsidR="00A10E17">
          <w:rPr>
            <w:noProof/>
            <w:webHidden/>
          </w:rPr>
        </w:r>
        <w:r w:rsidR="00A10E17">
          <w:rPr>
            <w:noProof/>
            <w:webHidden/>
          </w:rPr>
          <w:fldChar w:fldCharType="separate"/>
        </w:r>
        <w:r w:rsidR="00A10E17">
          <w:rPr>
            <w:noProof/>
            <w:webHidden/>
          </w:rPr>
          <w:t>12</w:t>
        </w:r>
        <w:r w:rsidR="00A10E17">
          <w:rPr>
            <w:noProof/>
            <w:webHidden/>
          </w:rPr>
          <w:fldChar w:fldCharType="end"/>
        </w:r>
      </w:hyperlink>
    </w:p>
    <w:p w14:paraId="264929CE" w14:textId="1646E136" w:rsidR="00A10E17" w:rsidRDefault="001E7C64">
      <w:pPr>
        <w:pStyle w:val="TableofFigures"/>
        <w:tabs>
          <w:tab w:val="right" w:leader="dot" w:pos="9016"/>
        </w:tabs>
        <w:rPr>
          <w:rFonts w:asciiTheme="minorHAnsi" w:eastAsiaTheme="minorEastAsia" w:hAnsiTheme="minorHAnsi" w:cstheme="minorBidi"/>
          <w:noProof/>
          <w:sz w:val="22"/>
          <w:szCs w:val="22"/>
          <w:lang w:val="en-AU" w:eastAsia="en-AU"/>
        </w:rPr>
      </w:pPr>
      <w:hyperlink w:anchor="_Toc519289729" w:history="1">
        <w:r w:rsidR="00A10E17" w:rsidRPr="00B12199">
          <w:rPr>
            <w:rStyle w:val="Hyperlink"/>
            <w:rFonts w:eastAsia="MS Mincho"/>
            <w:noProof/>
            <w:lang w:val="en-AU"/>
          </w:rPr>
          <w:t>Table E1: Accident and Kilometre travelled data by PBS Configuration Survey 1: 2009-2012</w:t>
        </w:r>
        <w:r w:rsidR="00A10E17">
          <w:rPr>
            <w:noProof/>
            <w:webHidden/>
          </w:rPr>
          <w:tab/>
        </w:r>
        <w:r w:rsidR="00A10E17">
          <w:rPr>
            <w:noProof/>
            <w:webHidden/>
          </w:rPr>
          <w:fldChar w:fldCharType="begin"/>
        </w:r>
        <w:r w:rsidR="00A10E17">
          <w:rPr>
            <w:noProof/>
            <w:webHidden/>
          </w:rPr>
          <w:instrText xml:space="preserve"> PAGEREF _Toc519289729 \h </w:instrText>
        </w:r>
        <w:r w:rsidR="00A10E17">
          <w:rPr>
            <w:noProof/>
            <w:webHidden/>
          </w:rPr>
        </w:r>
        <w:r w:rsidR="00A10E17">
          <w:rPr>
            <w:noProof/>
            <w:webHidden/>
          </w:rPr>
          <w:fldChar w:fldCharType="separate"/>
        </w:r>
        <w:r w:rsidR="00A10E17">
          <w:rPr>
            <w:noProof/>
            <w:webHidden/>
          </w:rPr>
          <w:t>13</w:t>
        </w:r>
        <w:r w:rsidR="00A10E17">
          <w:rPr>
            <w:noProof/>
            <w:webHidden/>
          </w:rPr>
          <w:fldChar w:fldCharType="end"/>
        </w:r>
      </w:hyperlink>
    </w:p>
    <w:p w14:paraId="5FD58685" w14:textId="6403074F" w:rsidR="00A10E17" w:rsidRDefault="001E7C64">
      <w:pPr>
        <w:pStyle w:val="TableofFigures"/>
        <w:tabs>
          <w:tab w:val="right" w:leader="dot" w:pos="9016"/>
        </w:tabs>
        <w:rPr>
          <w:rFonts w:asciiTheme="minorHAnsi" w:eastAsiaTheme="minorEastAsia" w:hAnsiTheme="minorHAnsi" w:cstheme="minorBidi"/>
          <w:noProof/>
          <w:sz w:val="22"/>
          <w:szCs w:val="22"/>
          <w:lang w:val="en-AU" w:eastAsia="en-AU"/>
        </w:rPr>
      </w:pPr>
      <w:hyperlink w:anchor="_Toc519289730" w:history="1">
        <w:r w:rsidR="00A10E17" w:rsidRPr="00B12199">
          <w:rPr>
            <w:rStyle w:val="Hyperlink"/>
            <w:rFonts w:eastAsia="MS Mincho"/>
            <w:noProof/>
            <w:lang w:val="en-AU"/>
          </w:rPr>
          <w:t>Table E2: Accident and Kilometre travelled data by PBS Configuration Survey 2: 2013-2016</w:t>
        </w:r>
        <w:r w:rsidR="00A10E17">
          <w:rPr>
            <w:noProof/>
            <w:webHidden/>
          </w:rPr>
          <w:tab/>
        </w:r>
        <w:r w:rsidR="00A10E17">
          <w:rPr>
            <w:noProof/>
            <w:webHidden/>
          </w:rPr>
          <w:fldChar w:fldCharType="begin"/>
        </w:r>
        <w:r w:rsidR="00A10E17">
          <w:rPr>
            <w:noProof/>
            <w:webHidden/>
          </w:rPr>
          <w:instrText xml:space="preserve"> PAGEREF _Toc519289730 \h </w:instrText>
        </w:r>
        <w:r w:rsidR="00A10E17">
          <w:rPr>
            <w:noProof/>
            <w:webHidden/>
          </w:rPr>
        </w:r>
        <w:r w:rsidR="00A10E17">
          <w:rPr>
            <w:noProof/>
            <w:webHidden/>
          </w:rPr>
          <w:fldChar w:fldCharType="separate"/>
        </w:r>
        <w:r w:rsidR="00A10E17">
          <w:rPr>
            <w:noProof/>
            <w:webHidden/>
          </w:rPr>
          <w:t>14</w:t>
        </w:r>
        <w:r w:rsidR="00A10E17">
          <w:rPr>
            <w:noProof/>
            <w:webHidden/>
          </w:rPr>
          <w:fldChar w:fldCharType="end"/>
        </w:r>
      </w:hyperlink>
    </w:p>
    <w:p w14:paraId="1D968F7C" w14:textId="6ED6D74B" w:rsidR="00A10E17" w:rsidRDefault="001E7C64">
      <w:pPr>
        <w:pStyle w:val="TableofFigures"/>
        <w:tabs>
          <w:tab w:val="right" w:leader="dot" w:pos="9016"/>
        </w:tabs>
        <w:rPr>
          <w:rFonts w:asciiTheme="minorHAnsi" w:eastAsiaTheme="minorEastAsia" w:hAnsiTheme="minorHAnsi" w:cstheme="minorBidi"/>
          <w:noProof/>
          <w:sz w:val="22"/>
          <w:szCs w:val="22"/>
          <w:lang w:val="en-AU" w:eastAsia="en-AU"/>
        </w:rPr>
      </w:pPr>
      <w:hyperlink w:anchor="_Toc519289731" w:history="1">
        <w:r w:rsidR="00A10E17" w:rsidRPr="00B12199">
          <w:rPr>
            <w:rStyle w:val="Hyperlink"/>
            <w:noProof/>
          </w:rPr>
          <w:t>Figure F1: Commodities carried profile carried by PBS Vehicles. Survey 1 2009 - 2012</w:t>
        </w:r>
        <w:r w:rsidR="00A10E17">
          <w:rPr>
            <w:noProof/>
            <w:webHidden/>
          </w:rPr>
          <w:tab/>
        </w:r>
        <w:r w:rsidR="00A10E17">
          <w:rPr>
            <w:noProof/>
            <w:webHidden/>
          </w:rPr>
          <w:fldChar w:fldCharType="begin"/>
        </w:r>
        <w:r w:rsidR="00A10E17">
          <w:rPr>
            <w:noProof/>
            <w:webHidden/>
          </w:rPr>
          <w:instrText xml:space="preserve"> PAGEREF _Toc519289731 \h </w:instrText>
        </w:r>
        <w:r w:rsidR="00A10E17">
          <w:rPr>
            <w:noProof/>
            <w:webHidden/>
          </w:rPr>
        </w:r>
        <w:r w:rsidR="00A10E17">
          <w:rPr>
            <w:noProof/>
            <w:webHidden/>
          </w:rPr>
          <w:fldChar w:fldCharType="separate"/>
        </w:r>
        <w:r w:rsidR="00A10E17">
          <w:rPr>
            <w:noProof/>
            <w:webHidden/>
          </w:rPr>
          <w:t>15</w:t>
        </w:r>
        <w:r w:rsidR="00A10E17">
          <w:rPr>
            <w:noProof/>
            <w:webHidden/>
          </w:rPr>
          <w:fldChar w:fldCharType="end"/>
        </w:r>
      </w:hyperlink>
    </w:p>
    <w:p w14:paraId="340B427E" w14:textId="0C42BB02" w:rsidR="00A10E17" w:rsidRDefault="001E7C64">
      <w:pPr>
        <w:pStyle w:val="TableofFigures"/>
        <w:tabs>
          <w:tab w:val="right" w:leader="dot" w:pos="9016"/>
        </w:tabs>
        <w:rPr>
          <w:rFonts w:asciiTheme="minorHAnsi" w:eastAsiaTheme="minorEastAsia" w:hAnsiTheme="minorHAnsi" w:cstheme="minorBidi"/>
          <w:noProof/>
          <w:sz w:val="22"/>
          <w:szCs w:val="22"/>
          <w:lang w:val="en-AU" w:eastAsia="en-AU"/>
        </w:rPr>
      </w:pPr>
      <w:hyperlink w:anchor="_Toc519289732" w:history="1">
        <w:r w:rsidR="00A10E17" w:rsidRPr="00B12199">
          <w:rPr>
            <w:rStyle w:val="Hyperlink"/>
            <w:noProof/>
          </w:rPr>
          <w:t>Figure F2: Commodities carried profile carried by PBS Vehicles. Survey 2 2013-2016</w:t>
        </w:r>
        <w:r w:rsidR="00A10E17">
          <w:rPr>
            <w:noProof/>
            <w:webHidden/>
          </w:rPr>
          <w:tab/>
        </w:r>
        <w:r w:rsidR="00A10E17">
          <w:rPr>
            <w:noProof/>
            <w:webHidden/>
          </w:rPr>
          <w:fldChar w:fldCharType="begin"/>
        </w:r>
        <w:r w:rsidR="00A10E17">
          <w:rPr>
            <w:noProof/>
            <w:webHidden/>
          </w:rPr>
          <w:instrText xml:space="preserve"> PAGEREF _Toc519289732 \h </w:instrText>
        </w:r>
        <w:r w:rsidR="00A10E17">
          <w:rPr>
            <w:noProof/>
            <w:webHidden/>
          </w:rPr>
        </w:r>
        <w:r w:rsidR="00A10E17">
          <w:rPr>
            <w:noProof/>
            <w:webHidden/>
          </w:rPr>
          <w:fldChar w:fldCharType="separate"/>
        </w:r>
        <w:r w:rsidR="00A10E17">
          <w:rPr>
            <w:noProof/>
            <w:webHidden/>
          </w:rPr>
          <w:t>15</w:t>
        </w:r>
        <w:r w:rsidR="00A10E17">
          <w:rPr>
            <w:noProof/>
            <w:webHidden/>
          </w:rPr>
          <w:fldChar w:fldCharType="end"/>
        </w:r>
      </w:hyperlink>
    </w:p>
    <w:p w14:paraId="54BCD483" w14:textId="4A53DCA0" w:rsidR="00243546" w:rsidRPr="007D3AAE" w:rsidRDefault="00243546" w:rsidP="00243546">
      <w:pPr>
        <w:tabs>
          <w:tab w:val="right" w:leader="dot" w:pos="8789"/>
        </w:tabs>
        <w:rPr>
          <w:sz w:val="22"/>
          <w:szCs w:val="22"/>
        </w:rPr>
      </w:pPr>
      <w:r w:rsidRPr="007D3AAE">
        <w:rPr>
          <w:sz w:val="22"/>
          <w:szCs w:val="22"/>
        </w:rPr>
        <w:fldChar w:fldCharType="end"/>
      </w:r>
    </w:p>
    <w:p w14:paraId="4D7F3AB7" w14:textId="58AA6CFC" w:rsidR="00243546" w:rsidRDefault="00243546" w:rsidP="005C62E6">
      <w:pPr>
        <w:pStyle w:val="Heading1"/>
      </w:pPr>
      <w:r>
        <w:lastRenderedPageBreak/>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bookmarkStart w:id="3" w:name="_Toc519290137"/>
      <w:r>
        <w:fldChar w:fldCharType="end"/>
      </w:r>
      <w:r w:rsidR="00DF0C79">
        <w:t xml:space="preserve">Part 1: The </w:t>
      </w:r>
      <w:r w:rsidR="005E057E">
        <w:t xml:space="preserve">Safety Analysis </w:t>
      </w:r>
      <w:r w:rsidR="00DF0C79">
        <w:t xml:space="preserve">for </w:t>
      </w:r>
      <w:r w:rsidR="005E057E">
        <w:t>PBS Truck</w:t>
      </w:r>
      <w:r w:rsidR="0021662B">
        <w:t xml:space="preserve"> </w:t>
      </w:r>
      <w:r w:rsidR="00F705CE">
        <w:t>O</w:t>
      </w:r>
      <w:r w:rsidR="0021662B">
        <w:t>peration</w:t>
      </w:r>
      <w:r w:rsidR="005E057E">
        <w:t>s in Australia</w:t>
      </w:r>
      <w:bookmarkEnd w:id="3"/>
    </w:p>
    <w:p w14:paraId="24FC6895" w14:textId="227055B7" w:rsidR="00243546" w:rsidRDefault="00047F16" w:rsidP="00243546">
      <w:pPr>
        <w:pStyle w:val="Heading2"/>
      </w:pPr>
      <w:bookmarkStart w:id="4" w:name="_Toc519290138"/>
      <w:r>
        <w:t>Background on Performance Based Standards in Australia</w:t>
      </w:r>
      <w:bookmarkEnd w:id="4"/>
    </w:p>
    <w:p w14:paraId="10E08CA6" w14:textId="6C1E6A5F" w:rsidR="00A84713" w:rsidRDefault="005E057E" w:rsidP="005E057E">
      <w:pPr>
        <w:tabs>
          <w:tab w:val="clear" w:pos="850"/>
          <w:tab w:val="clear" w:pos="1191"/>
          <w:tab w:val="clear" w:pos="1531"/>
        </w:tabs>
        <w:spacing w:after="240"/>
        <w:rPr>
          <w:rFonts w:eastAsia="MS Mincho"/>
          <w:color w:val="000000"/>
          <w:sz w:val="22"/>
          <w:szCs w:val="22"/>
          <w:lang w:val="en-AU" w:eastAsia="en-US"/>
        </w:rPr>
      </w:pPr>
      <w:r w:rsidRPr="005E057E">
        <w:rPr>
          <w:rFonts w:eastAsia="MS Mincho"/>
          <w:color w:val="000000"/>
          <w:sz w:val="22"/>
          <w:szCs w:val="22"/>
          <w:lang w:val="en-AU" w:eastAsia="en-US"/>
        </w:rPr>
        <w:t>The</w:t>
      </w:r>
      <w:r>
        <w:rPr>
          <w:rFonts w:eastAsia="MS Mincho"/>
          <w:color w:val="000000"/>
          <w:sz w:val="22"/>
          <w:szCs w:val="22"/>
          <w:lang w:val="en-AU" w:eastAsia="en-US"/>
        </w:rPr>
        <w:t xml:space="preserve"> introduction of Perfor</w:t>
      </w:r>
      <w:r w:rsidR="000E1230">
        <w:rPr>
          <w:rFonts w:eastAsia="MS Mincho"/>
          <w:color w:val="000000"/>
          <w:sz w:val="22"/>
          <w:szCs w:val="22"/>
          <w:lang w:val="en-AU" w:eastAsia="en-US"/>
        </w:rPr>
        <w:t xml:space="preserve">mance </w:t>
      </w:r>
      <w:r w:rsidR="00D4385B">
        <w:rPr>
          <w:rFonts w:eastAsia="MS Mincho"/>
          <w:color w:val="000000"/>
          <w:sz w:val="22"/>
          <w:szCs w:val="22"/>
          <w:lang w:val="en-AU" w:eastAsia="en-US"/>
        </w:rPr>
        <w:t xml:space="preserve">Based Standards </w:t>
      </w:r>
      <w:r w:rsidR="005E68DA">
        <w:rPr>
          <w:rFonts w:eastAsia="MS Mincho"/>
          <w:color w:val="000000"/>
          <w:sz w:val="22"/>
          <w:szCs w:val="22"/>
          <w:lang w:val="en-AU" w:eastAsia="en-US"/>
        </w:rPr>
        <w:t xml:space="preserve">(PBS) </w:t>
      </w:r>
      <w:r w:rsidR="00D4385B">
        <w:rPr>
          <w:rFonts w:eastAsia="MS Mincho"/>
          <w:color w:val="000000"/>
          <w:sz w:val="22"/>
          <w:szCs w:val="22"/>
          <w:lang w:val="en-AU" w:eastAsia="en-US"/>
        </w:rPr>
        <w:t xml:space="preserve">vehicles, </w:t>
      </w:r>
      <w:r w:rsidR="005E68DA">
        <w:rPr>
          <w:rFonts w:eastAsia="MS Mincho"/>
          <w:color w:val="000000"/>
          <w:sz w:val="22"/>
          <w:szCs w:val="22"/>
          <w:lang w:val="en-AU" w:eastAsia="en-US"/>
        </w:rPr>
        <w:t xml:space="preserve">also </w:t>
      </w:r>
      <w:r w:rsidR="00D4385B">
        <w:rPr>
          <w:rFonts w:eastAsia="MS Mincho"/>
          <w:color w:val="000000"/>
          <w:sz w:val="22"/>
          <w:szCs w:val="22"/>
          <w:lang w:val="en-AU" w:eastAsia="en-US"/>
        </w:rPr>
        <w:t>often referred to as Higher Productivity Vehicles (HPVs)</w:t>
      </w:r>
      <w:r w:rsidR="00863E03">
        <w:rPr>
          <w:rFonts w:eastAsia="MS Mincho"/>
          <w:color w:val="000000"/>
          <w:sz w:val="22"/>
          <w:szCs w:val="22"/>
          <w:lang w:val="en-AU" w:eastAsia="en-US"/>
        </w:rPr>
        <w:t>,</w:t>
      </w:r>
      <w:r w:rsidR="00D4385B">
        <w:rPr>
          <w:rFonts w:eastAsia="MS Mincho"/>
          <w:color w:val="000000"/>
          <w:sz w:val="22"/>
          <w:szCs w:val="22"/>
          <w:lang w:val="en-AU" w:eastAsia="en-US"/>
        </w:rPr>
        <w:t xml:space="preserve"> </w:t>
      </w:r>
      <w:r w:rsidR="009A328C">
        <w:rPr>
          <w:rFonts w:eastAsia="MS Mincho"/>
          <w:color w:val="000000"/>
          <w:sz w:val="22"/>
          <w:szCs w:val="22"/>
          <w:lang w:val="en-AU" w:eastAsia="en-US"/>
        </w:rPr>
        <w:t xml:space="preserve">have </w:t>
      </w:r>
      <w:r w:rsidR="00863E03">
        <w:rPr>
          <w:rFonts w:eastAsia="MS Mincho"/>
          <w:color w:val="000000"/>
          <w:sz w:val="22"/>
          <w:szCs w:val="22"/>
          <w:lang w:val="en-AU" w:eastAsia="en-US"/>
        </w:rPr>
        <w:t xml:space="preserve">also had successful trials </w:t>
      </w:r>
      <w:r w:rsidR="009A328C">
        <w:rPr>
          <w:rFonts w:eastAsia="MS Mincho"/>
          <w:color w:val="000000"/>
          <w:sz w:val="22"/>
          <w:szCs w:val="22"/>
          <w:lang w:val="en-AU" w:eastAsia="en-US"/>
        </w:rPr>
        <w:t>in several countries including South Africa, the Netherlands, Canada, Australia</w:t>
      </w:r>
      <w:r w:rsidR="005E68DA">
        <w:rPr>
          <w:rFonts w:eastAsia="MS Mincho"/>
          <w:color w:val="000000"/>
          <w:sz w:val="22"/>
          <w:szCs w:val="22"/>
          <w:lang w:val="en-AU" w:eastAsia="en-US"/>
        </w:rPr>
        <w:t xml:space="preserve">, New Zealand, </w:t>
      </w:r>
      <w:r w:rsidR="009A328C">
        <w:rPr>
          <w:rFonts w:eastAsia="MS Mincho"/>
          <w:color w:val="000000"/>
          <w:sz w:val="22"/>
          <w:szCs w:val="22"/>
          <w:lang w:val="en-AU" w:eastAsia="en-US"/>
        </w:rPr>
        <w:t>Sweden</w:t>
      </w:r>
      <w:r w:rsidR="00820E30">
        <w:rPr>
          <w:rFonts w:eastAsia="MS Mincho"/>
          <w:color w:val="000000"/>
          <w:sz w:val="22"/>
          <w:szCs w:val="22"/>
          <w:lang w:val="en-AU" w:eastAsia="en-US"/>
        </w:rPr>
        <w:t xml:space="preserve"> </w:t>
      </w:r>
      <w:r w:rsidR="005E68DA">
        <w:rPr>
          <w:rFonts w:eastAsia="MS Mincho"/>
          <w:color w:val="000000"/>
          <w:sz w:val="22"/>
          <w:szCs w:val="22"/>
          <w:lang w:val="en-AU" w:eastAsia="en-US"/>
        </w:rPr>
        <w:t xml:space="preserve">and </w:t>
      </w:r>
      <w:r w:rsidR="00820E30">
        <w:rPr>
          <w:rFonts w:eastAsia="MS Mincho"/>
          <w:color w:val="000000"/>
          <w:sz w:val="22"/>
          <w:szCs w:val="22"/>
          <w:lang w:val="en-AU" w:eastAsia="en-US"/>
        </w:rPr>
        <w:t xml:space="preserve">with a group of South American countries </w:t>
      </w:r>
      <w:r w:rsidR="005E68DA">
        <w:rPr>
          <w:rFonts w:eastAsia="MS Mincho"/>
          <w:color w:val="000000"/>
          <w:sz w:val="22"/>
          <w:szCs w:val="22"/>
          <w:lang w:val="en-AU" w:eastAsia="en-US"/>
        </w:rPr>
        <w:t xml:space="preserve">developing template designs for specific high productivity configurations. In Australia, where the concept was developed in 1997 </w:t>
      </w:r>
      <w:r w:rsidR="00FA3EF8">
        <w:rPr>
          <w:rFonts w:eastAsia="MS Mincho"/>
          <w:color w:val="000000"/>
          <w:sz w:val="22"/>
          <w:szCs w:val="22"/>
          <w:lang w:val="en-AU" w:eastAsia="en-US"/>
        </w:rPr>
        <w:t xml:space="preserve">which led to a number </w:t>
      </w:r>
      <w:r w:rsidR="00482F4E">
        <w:rPr>
          <w:rFonts w:eastAsia="MS Mincho"/>
          <w:color w:val="000000"/>
          <w:sz w:val="22"/>
          <w:szCs w:val="22"/>
          <w:lang w:val="en-AU" w:eastAsia="en-US"/>
        </w:rPr>
        <w:t xml:space="preserve">of </w:t>
      </w:r>
      <w:r w:rsidR="00FA3EF8">
        <w:rPr>
          <w:rFonts w:eastAsia="MS Mincho"/>
          <w:color w:val="000000"/>
          <w:sz w:val="22"/>
          <w:szCs w:val="22"/>
          <w:lang w:val="en-AU" w:eastAsia="en-US"/>
        </w:rPr>
        <w:t xml:space="preserve">initial </w:t>
      </w:r>
      <w:r w:rsidR="00482F4E">
        <w:rPr>
          <w:rFonts w:eastAsia="MS Mincho"/>
          <w:color w:val="000000"/>
          <w:sz w:val="22"/>
          <w:szCs w:val="22"/>
          <w:lang w:val="en-AU" w:eastAsia="en-US"/>
        </w:rPr>
        <w:t xml:space="preserve">configurations </w:t>
      </w:r>
      <w:r w:rsidR="00FA3EF8">
        <w:rPr>
          <w:rFonts w:eastAsia="MS Mincho"/>
          <w:color w:val="000000"/>
          <w:sz w:val="22"/>
          <w:szCs w:val="22"/>
          <w:lang w:val="en-AU" w:eastAsia="en-US"/>
        </w:rPr>
        <w:t xml:space="preserve">being </w:t>
      </w:r>
      <w:r w:rsidR="005E68DA">
        <w:rPr>
          <w:rFonts w:eastAsia="MS Mincho"/>
          <w:color w:val="000000"/>
          <w:sz w:val="22"/>
          <w:szCs w:val="22"/>
          <w:lang w:val="en-AU" w:eastAsia="en-US"/>
        </w:rPr>
        <w:t xml:space="preserve">modelled </w:t>
      </w:r>
      <w:r w:rsidR="00863E03">
        <w:rPr>
          <w:rFonts w:eastAsia="MS Mincho"/>
          <w:color w:val="000000"/>
          <w:sz w:val="22"/>
          <w:szCs w:val="22"/>
          <w:lang w:val="en-AU" w:eastAsia="en-US"/>
        </w:rPr>
        <w:t xml:space="preserve">against this new set of ‘performance engineering standards’ </w:t>
      </w:r>
      <w:r w:rsidR="005E68DA">
        <w:rPr>
          <w:rFonts w:eastAsia="MS Mincho"/>
          <w:color w:val="000000"/>
          <w:sz w:val="22"/>
          <w:szCs w:val="22"/>
          <w:lang w:val="en-AU" w:eastAsia="en-US"/>
        </w:rPr>
        <w:t>in 1999 (NRTC 1999a, 1999b)</w:t>
      </w:r>
      <w:r w:rsidR="00863E03">
        <w:rPr>
          <w:rFonts w:eastAsia="MS Mincho"/>
          <w:color w:val="000000"/>
          <w:sz w:val="22"/>
          <w:szCs w:val="22"/>
          <w:lang w:val="en-AU" w:eastAsia="en-US"/>
        </w:rPr>
        <w:t>. Trial</w:t>
      </w:r>
      <w:r w:rsidR="000224E6">
        <w:rPr>
          <w:rFonts w:eastAsia="MS Mincho"/>
          <w:color w:val="000000"/>
          <w:sz w:val="22"/>
          <w:szCs w:val="22"/>
          <w:lang w:val="en-AU" w:eastAsia="en-US"/>
        </w:rPr>
        <w:t xml:space="preserve">s </w:t>
      </w:r>
      <w:r w:rsidR="00FA3EF8">
        <w:rPr>
          <w:rFonts w:eastAsia="MS Mincho"/>
          <w:color w:val="000000"/>
          <w:sz w:val="22"/>
          <w:szCs w:val="22"/>
          <w:lang w:val="en-AU" w:eastAsia="en-US"/>
        </w:rPr>
        <w:t xml:space="preserve">for some of these configurations were granted </w:t>
      </w:r>
      <w:r w:rsidR="00482F4E">
        <w:rPr>
          <w:rFonts w:eastAsia="MS Mincho"/>
          <w:color w:val="000000"/>
          <w:sz w:val="22"/>
          <w:szCs w:val="22"/>
          <w:lang w:val="en-AU" w:eastAsia="en-US"/>
        </w:rPr>
        <w:t>under permit</w:t>
      </w:r>
      <w:r w:rsidR="00FA3EF8">
        <w:rPr>
          <w:rFonts w:eastAsia="MS Mincho"/>
          <w:color w:val="000000"/>
          <w:sz w:val="22"/>
          <w:szCs w:val="22"/>
          <w:lang w:val="en-AU" w:eastAsia="en-US"/>
        </w:rPr>
        <w:t xml:space="preserve">. The most common </w:t>
      </w:r>
      <w:r w:rsidR="00047F16">
        <w:rPr>
          <w:rFonts w:eastAsia="MS Mincho"/>
          <w:color w:val="000000"/>
          <w:sz w:val="22"/>
          <w:szCs w:val="22"/>
          <w:lang w:val="en-AU" w:eastAsia="en-US"/>
        </w:rPr>
        <w:t>permitted combinations were BB and BA triples, AB Doubles, BAB Quad Trailer combinations</w:t>
      </w:r>
      <w:r w:rsidR="00B36912">
        <w:rPr>
          <w:rFonts w:eastAsia="MS Mincho"/>
          <w:color w:val="000000"/>
          <w:sz w:val="22"/>
          <w:szCs w:val="22"/>
          <w:lang w:val="en-AU" w:eastAsia="en-US"/>
        </w:rPr>
        <w:t xml:space="preserve"> and</w:t>
      </w:r>
      <w:r w:rsidR="00047F16">
        <w:rPr>
          <w:rFonts w:eastAsia="MS Mincho"/>
          <w:color w:val="000000"/>
          <w:sz w:val="22"/>
          <w:szCs w:val="22"/>
          <w:lang w:val="en-AU" w:eastAsia="en-US"/>
        </w:rPr>
        <w:t xml:space="preserve"> rigid trucks with four axle ‘dog’ trailers</w:t>
      </w:r>
      <w:r w:rsidR="00B36912">
        <w:rPr>
          <w:rFonts w:eastAsia="MS Mincho"/>
          <w:color w:val="000000"/>
          <w:sz w:val="22"/>
          <w:szCs w:val="22"/>
          <w:lang w:val="en-AU" w:eastAsia="en-US"/>
        </w:rPr>
        <w:t>.</w:t>
      </w:r>
    </w:p>
    <w:p w14:paraId="46A42396" w14:textId="77777777" w:rsidR="00A84713" w:rsidRPr="00A84713" w:rsidRDefault="00A84713" w:rsidP="00A84713">
      <w:pPr>
        <w:pStyle w:val="Heading2"/>
        <w:rPr>
          <w:rFonts w:eastAsiaTheme="minorHAnsi"/>
          <w:lang w:val="en-AU" w:eastAsia="en-US"/>
        </w:rPr>
      </w:pPr>
      <w:bookmarkStart w:id="5" w:name="_Toc519290139"/>
      <w:r w:rsidRPr="00A84713">
        <w:rPr>
          <w:rFonts w:eastAsiaTheme="minorHAnsi"/>
          <w:lang w:val="en-AU" w:eastAsia="en-US"/>
        </w:rPr>
        <w:t>PBS Truck Growth Rates</w:t>
      </w:r>
      <w:bookmarkEnd w:id="5"/>
    </w:p>
    <w:p w14:paraId="51112C98" w14:textId="39FA2CC8" w:rsidR="00223267" w:rsidRPr="00223267" w:rsidRDefault="00A84713" w:rsidP="00A84713">
      <w:pPr>
        <w:tabs>
          <w:tab w:val="clear" w:pos="850"/>
          <w:tab w:val="clear" w:pos="1191"/>
          <w:tab w:val="clear" w:pos="1531"/>
        </w:tabs>
        <w:spacing w:after="160" w:line="259" w:lineRule="auto"/>
        <w:jc w:val="left"/>
        <w:rPr>
          <w:rFonts w:eastAsiaTheme="minorHAnsi"/>
          <w:sz w:val="22"/>
          <w:szCs w:val="22"/>
          <w:lang w:val="en-AU" w:eastAsia="en-US"/>
        </w:rPr>
      </w:pPr>
      <w:r w:rsidRPr="00A84713">
        <w:rPr>
          <w:rFonts w:eastAsiaTheme="minorHAnsi"/>
          <w:sz w:val="22"/>
          <w:szCs w:val="22"/>
          <w:lang w:val="en-AU" w:eastAsia="en-US"/>
        </w:rPr>
        <w:t xml:space="preserve">In 2013 the operational rollout of the PBS scheme was transferred to the new National Heavy Vehicle regulator (www.nhvr.gov.au). Since that time nearly </w:t>
      </w:r>
      <w:r w:rsidR="00F518BC" w:rsidRPr="00223267">
        <w:rPr>
          <w:rFonts w:eastAsiaTheme="minorHAnsi"/>
          <w:sz w:val="22"/>
          <w:szCs w:val="22"/>
          <w:lang w:val="en-AU" w:eastAsia="en-US"/>
        </w:rPr>
        <w:t>7000</w:t>
      </w:r>
      <w:r w:rsidRPr="00A84713">
        <w:rPr>
          <w:rFonts w:eastAsiaTheme="minorHAnsi"/>
          <w:sz w:val="22"/>
          <w:szCs w:val="22"/>
          <w:lang w:val="en-AU" w:eastAsia="en-US"/>
        </w:rPr>
        <w:t xml:space="preserve"> vehicles have been certified for operations, reflecting a growth rate of </w:t>
      </w:r>
      <w:r w:rsidR="00223267" w:rsidRPr="00223267">
        <w:rPr>
          <w:rFonts w:eastAsiaTheme="minorHAnsi"/>
          <w:sz w:val="22"/>
          <w:szCs w:val="22"/>
          <w:lang w:val="en-AU" w:eastAsia="en-US"/>
        </w:rPr>
        <w:t>nearly 4</w:t>
      </w:r>
      <w:r w:rsidR="00B36912">
        <w:rPr>
          <w:rFonts w:eastAsiaTheme="minorHAnsi"/>
          <w:sz w:val="22"/>
          <w:szCs w:val="22"/>
          <w:lang w:val="en-AU" w:eastAsia="en-US"/>
        </w:rPr>
        <w:t>3</w:t>
      </w:r>
      <w:r w:rsidR="00223267" w:rsidRPr="00223267">
        <w:rPr>
          <w:rFonts w:eastAsiaTheme="minorHAnsi"/>
          <w:sz w:val="22"/>
          <w:szCs w:val="22"/>
          <w:lang w:val="en-AU" w:eastAsia="en-US"/>
        </w:rPr>
        <w:t xml:space="preserve">% </w:t>
      </w:r>
      <w:r w:rsidRPr="00A84713">
        <w:rPr>
          <w:rFonts w:eastAsiaTheme="minorHAnsi"/>
          <w:sz w:val="22"/>
          <w:szCs w:val="22"/>
          <w:lang w:val="en-AU" w:eastAsia="en-US"/>
        </w:rPr>
        <w:t>per annum since that date.</w:t>
      </w:r>
      <w:r w:rsidR="00223267" w:rsidRPr="00223267">
        <w:rPr>
          <w:rFonts w:eastAsiaTheme="minorHAnsi"/>
          <w:sz w:val="22"/>
          <w:szCs w:val="22"/>
          <w:lang w:val="en-AU" w:eastAsia="en-US"/>
        </w:rPr>
        <w:t xml:space="preserve"> </w:t>
      </w:r>
      <w:r w:rsidRPr="00A84713">
        <w:rPr>
          <w:rFonts w:eastAsiaTheme="minorHAnsi"/>
          <w:sz w:val="22"/>
          <w:szCs w:val="22"/>
          <w:lang w:val="en-AU" w:eastAsia="en-US"/>
        </w:rPr>
        <w:t xml:space="preserve">However, some older vehicles, that were operating before the formal PBS scheme was adopted in 2006, </w:t>
      </w:r>
      <w:r w:rsidR="00F518BC" w:rsidRPr="00223267">
        <w:rPr>
          <w:rFonts w:eastAsiaTheme="minorHAnsi"/>
          <w:sz w:val="22"/>
          <w:szCs w:val="22"/>
          <w:lang w:val="en-AU" w:eastAsia="en-US"/>
        </w:rPr>
        <w:t xml:space="preserve">are still operating under </w:t>
      </w:r>
      <w:r w:rsidRPr="00A84713">
        <w:rPr>
          <w:rFonts w:eastAsiaTheme="minorHAnsi"/>
          <w:sz w:val="22"/>
          <w:szCs w:val="22"/>
          <w:lang w:val="en-AU" w:eastAsia="en-US"/>
        </w:rPr>
        <w:t xml:space="preserve">State permit systems, and these ‘permit’ vehicles </w:t>
      </w:r>
      <w:r w:rsidR="00B36912">
        <w:rPr>
          <w:rFonts w:eastAsiaTheme="minorHAnsi"/>
          <w:sz w:val="22"/>
          <w:szCs w:val="22"/>
          <w:lang w:val="en-AU" w:eastAsia="en-US"/>
        </w:rPr>
        <w:t>which number o</w:t>
      </w:r>
      <w:r w:rsidRPr="00A84713">
        <w:rPr>
          <w:rFonts w:eastAsiaTheme="minorHAnsi"/>
          <w:sz w:val="22"/>
          <w:szCs w:val="22"/>
          <w:lang w:val="en-AU" w:eastAsia="en-US"/>
        </w:rPr>
        <w:t>ver 600</w:t>
      </w:r>
      <w:r w:rsidR="00B36912">
        <w:rPr>
          <w:rFonts w:eastAsiaTheme="minorHAnsi"/>
          <w:sz w:val="22"/>
          <w:szCs w:val="22"/>
          <w:lang w:val="en-AU" w:eastAsia="en-US"/>
        </w:rPr>
        <w:t xml:space="preserve">, is </w:t>
      </w:r>
      <w:r w:rsidR="00F518BC" w:rsidRPr="00223267">
        <w:rPr>
          <w:rFonts w:eastAsiaTheme="minorHAnsi"/>
          <w:sz w:val="22"/>
          <w:szCs w:val="22"/>
          <w:lang w:val="en-AU" w:eastAsia="en-US"/>
        </w:rPr>
        <w:t xml:space="preserve">nearly 10 per cent of the current </w:t>
      </w:r>
      <w:r w:rsidR="00B36912">
        <w:rPr>
          <w:rFonts w:eastAsiaTheme="minorHAnsi"/>
          <w:sz w:val="22"/>
          <w:szCs w:val="22"/>
          <w:lang w:val="en-AU" w:eastAsia="en-US"/>
        </w:rPr>
        <w:t xml:space="preserve">Australia </w:t>
      </w:r>
      <w:r w:rsidR="00F518BC" w:rsidRPr="00223267">
        <w:rPr>
          <w:rFonts w:eastAsiaTheme="minorHAnsi"/>
          <w:sz w:val="22"/>
          <w:szCs w:val="22"/>
          <w:lang w:val="en-AU" w:eastAsia="en-US"/>
        </w:rPr>
        <w:t xml:space="preserve">PBS </w:t>
      </w:r>
      <w:r w:rsidR="00B36912">
        <w:rPr>
          <w:rFonts w:eastAsiaTheme="minorHAnsi"/>
          <w:sz w:val="22"/>
          <w:szCs w:val="22"/>
          <w:lang w:val="en-AU" w:eastAsia="en-US"/>
        </w:rPr>
        <w:t xml:space="preserve">truck </w:t>
      </w:r>
      <w:r w:rsidR="00F518BC" w:rsidRPr="00223267">
        <w:rPr>
          <w:rFonts w:eastAsiaTheme="minorHAnsi"/>
          <w:sz w:val="22"/>
          <w:szCs w:val="22"/>
          <w:lang w:val="en-AU" w:eastAsia="en-US"/>
        </w:rPr>
        <w:t>population.</w:t>
      </w:r>
      <w:r w:rsidR="00223267" w:rsidRPr="00223267">
        <w:rPr>
          <w:rFonts w:eastAsiaTheme="minorHAnsi"/>
          <w:sz w:val="22"/>
          <w:szCs w:val="22"/>
          <w:lang w:val="en-AU" w:eastAsia="en-US"/>
        </w:rPr>
        <w:t xml:space="preserve"> Many of these vehicles are BB-Triples</w:t>
      </w:r>
      <w:r w:rsidR="00B36912">
        <w:rPr>
          <w:rFonts w:eastAsiaTheme="minorHAnsi"/>
          <w:sz w:val="22"/>
          <w:szCs w:val="22"/>
          <w:lang w:val="en-AU" w:eastAsia="en-US"/>
        </w:rPr>
        <w:t>, and A-Doubles,</w:t>
      </w:r>
      <w:r w:rsidR="00223267" w:rsidRPr="00223267">
        <w:rPr>
          <w:rFonts w:eastAsiaTheme="minorHAnsi"/>
          <w:sz w:val="22"/>
          <w:szCs w:val="22"/>
          <w:lang w:val="en-AU" w:eastAsia="en-US"/>
        </w:rPr>
        <w:t xml:space="preserve"> which are </w:t>
      </w:r>
      <w:r w:rsidRPr="00A84713">
        <w:rPr>
          <w:rFonts w:eastAsiaTheme="minorHAnsi"/>
          <w:sz w:val="22"/>
          <w:szCs w:val="22"/>
          <w:lang w:val="en-AU" w:eastAsia="en-US"/>
        </w:rPr>
        <w:t>operating in rural and regional areas</w:t>
      </w:r>
      <w:r w:rsidR="00223267" w:rsidRPr="00223267">
        <w:rPr>
          <w:rFonts w:eastAsiaTheme="minorHAnsi"/>
          <w:sz w:val="22"/>
          <w:szCs w:val="22"/>
          <w:lang w:val="en-AU" w:eastAsia="en-US"/>
        </w:rPr>
        <w:t>.</w:t>
      </w:r>
    </w:p>
    <w:p w14:paraId="44ECC62E" w14:textId="31D9886D" w:rsidR="009A328C" w:rsidRPr="009A328C" w:rsidRDefault="009A328C" w:rsidP="00F705CE">
      <w:pPr>
        <w:pStyle w:val="Figuretitle"/>
        <w:rPr>
          <w:rFonts w:eastAsiaTheme="minorHAnsi"/>
          <w:lang w:val="en-AU"/>
        </w:rPr>
      </w:pPr>
      <w:bookmarkStart w:id="6" w:name="_Toc519289720"/>
      <w:r w:rsidRPr="009A328C">
        <w:rPr>
          <w:rFonts w:eastAsiaTheme="minorHAnsi"/>
          <w:lang w:val="en-AU"/>
        </w:rPr>
        <w:t xml:space="preserve">Table </w:t>
      </w:r>
      <w:r>
        <w:rPr>
          <w:rFonts w:eastAsiaTheme="minorHAnsi"/>
          <w:lang w:val="en-AU"/>
        </w:rPr>
        <w:t>1</w:t>
      </w:r>
      <w:r w:rsidRPr="009A328C">
        <w:rPr>
          <w:rFonts w:eastAsiaTheme="minorHAnsi"/>
          <w:lang w:val="en-AU"/>
        </w:rPr>
        <w:t xml:space="preserve">: Growth in the Use of </w:t>
      </w:r>
      <w:r>
        <w:rPr>
          <w:rFonts w:eastAsiaTheme="minorHAnsi"/>
          <w:lang w:val="en-AU"/>
        </w:rPr>
        <w:t xml:space="preserve">Australian </w:t>
      </w:r>
      <w:r w:rsidRPr="009A328C">
        <w:rPr>
          <w:rFonts w:eastAsiaTheme="minorHAnsi"/>
          <w:lang w:val="en-AU"/>
        </w:rPr>
        <w:t>PBS vehicles</w:t>
      </w:r>
      <w:bookmarkEnd w:id="6"/>
    </w:p>
    <w:tbl>
      <w:tblPr>
        <w:tblW w:w="5662" w:type="dxa"/>
        <w:jc w:val="center"/>
        <w:tblLook w:val="04A0" w:firstRow="1" w:lastRow="0" w:firstColumn="1" w:lastColumn="0" w:noHBand="0" w:noVBand="1"/>
      </w:tblPr>
      <w:tblGrid>
        <w:gridCol w:w="3555"/>
        <w:gridCol w:w="2107"/>
      </w:tblGrid>
      <w:tr w:rsidR="009A328C" w:rsidRPr="009A328C" w14:paraId="4B366FC3" w14:textId="77777777" w:rsidTr="00820E30">
        <w:trPr>
          <w:trHeight w:val="315"/>
          <w:jc w:val="center"/>
        </w:trPr>
        <w:tc>
          <w:tcPr>
            <w:tcW w:w="355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4A7B9CAA" w14:textId="77777777" w:rsidR="009A328C" w:rsidRPr="009A328C" w:rsidRDefault="009A328C" w:rsidP="009A328C">
            <w:pPr>
              <w:tabs>
                <w:tab w:val="clear" w:pos="850"/>
                <w:tab w:val="clear" w:pos="1191"/>
                <w:tab w:val="clear" w:pos="1531"/>
              </w:tabs>
              <w:jc w:val="center"/>
              <w:rPr>
                <w:b/>
                <w:bCs/>
                <w:color w:val="000000"/>
                <w:sz w:val="22"/>
                <w:szCs w:val="22"/>
                <w:lang w:val="en-AU" w:eastAsia="en-AU"/>
              </w:rPr>
            </w:pPr>
            <w:r w:rsidRPr="009A328C">
              <w:rPr>
                <w:b/>
                <w:bCs/>
                <w:color w:val="000000"/>
                <w:sz w:val="22"/>
                <w:szCs w:val="22"/>
                <w:lang w:val="en-AU" w:eastAsia="en-AU"/>
              </w:rPr>
              <w:t>Year</w:t>
            </w:r>
          </w:p>
        </w:tc>
        <w:tc>
          <w:tcPr>
            <w:tcW w:w="2107" w:type="dxa"/>
            <w:tcBorders>
              <w:top w:val="single" w:sz="8" w:space="0" w:color="auto"/>
              <w:left w:val="nil"/>
              <w:bottom w:val="single" w:sz="8" w:space="0" w:color="auto"/>
              <w:right w:val="single" w:sz="8" w:space="0" w:color="auto"/>
            </w:tcBorders>
            <w:shd w:val="clear" w:color="000000" w:fill="F2F2F2"/>
            <w:noWrap/>
            <w:vAlign w:val="center"/>
            <w:hideMark/>
          </w:tcPr>
          <w:p w14:paraId="03360A51" w14:textId="77777777" w:rsidR="009A328C" w:rsidRPr="009A328C" w:rsidRDefault="009A328C" w:rsidP="009A328C">
            <w:pPr>
              <w:tabs>
                <w:tab w:val="clear" w:pos="850"/>
                <w:tab w:val="clear" w:pos="1191"/>
                <w:tab w:val="clear" w:pos="1531"/>
              </w:tabs>
              <w:jc w:val="center"/>
              <w:rPr>
                <w:b/>
                <w:bCs/>
                <w:color w:val="000000"/>
                <w:sz w:val="22"/>
                <w:szCs w:val="22"/>
                <w:lang w:val="en-AU" w:eastAsia="en-AU"/>
              </w:rPr>
            </w:pPr>
            <w:r w:rsidRPr="009A328C">
              <w:rPr>
                <w:b/>
                <w:bCs/>
                <w:color w:val="000000"/>
                <w:sz w:val="22"/>
                <w:szCs w:val="22"/>
                <w:lang w:val="en-AU" w:eastAsia="en-AU"/>
              </w:rPr>
              <w:t>PBS Population</w:t>
            </w:r>
          </w:p>
        </w:tc>
      </w:tr>
      <w:tr w:rsidR="00820E30" w:rsidRPr="00820E30" w14:paraId="2E3C48B0" w14:textId="77777777" w:rsidTr="00820E30">
        <w:trPr>
          <w:trHeight w:val="315"/>
          <w:jc w:val="center"/>
        </w:trPr>
        <w:tc>
          <w:tcPr>
            <w:tcW w:w="3555" w:type="dxa"/>
            <w:tcBorders>
              <w:top w:val="nil"/>
              <w:left w:val="single" w:sz="8" w:space="0" w:color="auto"/>
              <w:bottom w:val="single" w:sz="8" w:space="0" w:color="auto"/>
              <w:right w:val="single" w:sz="8" w:space="0" w:color="auto"/>
            </w:tcBorders>
            <w:shd w:val="clear" w:color="auto" w:fill="FFFFFF" w:themeFill="background1"/>
            <w:noWrap/>
            <w:vAlign w:val="center"/>
          </w:tcPr>
          <w:p w14:paraId="43DA6D15" w14:textId="295FA738" w:rsidR="00820E30" w:rsidRPr="00820E30" w:rsidRDefault="00820E30" w:rsidP="009A328C">
            <w:pPr>
              <w:tabs>
                <w:tab w:val="clear" w:pos="850"/>
                <w:tab w:val="clear" w:pos="1191"/>
                <w:tab w:val="clear" w:pos="1531"/>
              </w:tabs>
              <w:jc w:val="center"/>
              <w:rPr>
                <w:bCs/>
                <w:color w:val="000000"/>
                <w:sz w:val="22"/>
                <w:szCs w:val="22"/>
                <w:lang w:val="en-AU" w:eastAsia="en-AU"/>
              </w:rPr>
            </w:pPr>
            <w:r w:rsidRPr="00820E30">
              <w:rPr>
                <w:bCs/>
                <w:color w:val="000000"/>
                <w:sz w:val="22"/>
                <w:szCs w:val="22"/>
                <w:lang w:val="en-AU" w:eastAsia="en-AU"/>
              </w:rPr>
              <w:t>2018</w:t>
            </w:r>
            <w:r w:rsidR="005E68DA">
              <w:rPr>
                <w:bCs/>
                <w:color w:val="000000"/>
                <w:sz w:val="22"/>
                <w:szCs w:val="22"/>
                <w:lang w:val="en-AU" w:eastAsia="en-AU"/>
              </w:rPr>
              <w:t xml:space="preserve"> (</w:t>
            </w:r>
            <w:r w:rsidR="00223267">
              <w:rPr>
                <w:bCs/>
                <w:color w:val="000000"/>
                <w:sz w:val="22"/>
                <w:szCs w:val="22"/>
                <w:lang w:val="en-AU" w:eastAsia="en-AU"/>
              </w:rPr>
              <w:t>March)</w:t>
            </w:r>
          </w:p>
        </w:tc>
        <w:tc>
          <w:tcPr>
            <w:tcW w:w="2107" w:type="dxa"/>
            <w:tcBorders>
              <w:top w:val="nil"/>
              <w:left w:val="nil"/>
              <w:bottom w:val="single" w:sz="8" w:space="0" w:color="auto"/>
              <w:right w:val="single" w:sz="8" w:space="0" w:color="auto"/>
            </w:tcBorders>
            <w:shd w:val="clear" w:color="auto" w:fill="FFFFFF" w:themeFill="background1"/>
            <w:noWrap/>
            <w:vAlign w:val="center"/>
          </w:tcPr>
          <w:p w14:paraId="2D97A907" w14:textId="5907A822" w:rsidR="00820E30" w:rsidRPr="00820E30" w:rsidRDefault="00A84713" w:rsidP="009A328C">
            <w:pPr>
              <w:tabs>
                <w:tab w:val="clear" w:pos="850"/>
                <w:tab w:val="clear" w:pos="1191"/>
                <w:tab w:val="clear" w:pos="1531"/>
              </w:tabs>
              <w:jc w:val="center"/>
              <w:rPr>
                <w:bCs/>
                <w:color w:val="000000"/>
                <w:sz w:val="22"/>
                <w:szCs w:val="22"/>
                <w:lang w:val="en-AU" w:eastAsia="en-AU"/>
              </w:rPr>
            </w:pPr>
            <w:r>
              <w:rPr>
                <w:bCs/>
                <w:color w:val="000000"/>
                <w:sz w:val="22"/>
                <w:szCs w:val="22"/>
                <w:lang w:val="en-AU" w:eastAsia="en-AU"/>
              </w:rPr>
              <w:t>6</w:t>
            </w:r>
            <w:r w:rsidR="00223267">
              <w:rPr>
                <w:bCs/>
                <w:color w:val="000000"/>
                <w:sz w:val="22"/>
                <w:szCs w:val="22"/>
                <w:lang w:val="en-AU" w:eastAsia="en-AU"/>
              </w:rPr>
              <w:t>935</w:t>
            </w:r>
          </w:p>
        </w:tc>
      </w:tr>
      <w:tr w:rsidR="009A328C" w:rsidRPr="009A328C" w14:paraId="482B4FAC" w14:textId="77777777" w:rsidTr="00820E30">
        <w:trPr>
          <w:trHeight w:val="315"/>
          <w:jc w:val="center"/>
        </w:trPr>
        <w:tc>
          <w:tcPr>
            <w:tcW w:w="355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26A5760" w14:textId="77777777" w:rsidR="009A328C" w:rsidRPr="009A328C" w:rsidRDefault="009A328C" w:rsidP="009A328C">
            <w:pPr>
              <w:tabs>
                <w:tab w:val="clear" w:pos="850"/>
                <w:tab w:val="clear" w:pos="1191"/>
                <w:tab w:val="clear" w:pos="1531"/>
              </w:tabs>
              <w:jc w:val="center"/>
              <w:rPr>
                <w:bCs/>
                <w:color w:val="000000"/>
                <w:sz w:val="22"/>
                <w:szCs w:val="22"/>
                <w:lang w:val="en-AU" w:eastAsia="en-AU"/>
              </w:rPr>
            </w:pPr>
            <w:r w:rsidRPr="009A328C">
              <w:rPr>
                <w:bCs/>
                <w:color w:val="000000"/>
                <w:sz w:val="22"/>
                <w:szCs w:val="22"/>
                <w:lang w:val="en-AU" w:eastAsia="en-AU"/>
              </w:rPr>
              <w:t>2017</w:t>
            </w:r>
          </w:p>
        </w:tc>
        <w:tc>
          <w:tcPr>
            <w:tcW w:w="2107" w:type="dxa"/>
            <w:tcBorders>
              <w:top w:val="nil"/>
              <w:left w:val="nil"/>
              <w:bottom w:val="single" w:sz="8" w:space="0" w:color="auto"/>
              <w:right w:val="single" w:sz="8" w:space="0" w:color="auto"/>
            </w:tcBorders>
            <w:shd w:val="clear" w:color="auto" w:fill="FFFFFF" w:themeFill="background1"/>
            <w:noWrap/>
            <w:vAlign w:val="center"/>
            <w:hideMark/>
          </w:tcPr>
          <w:p w14:paraId="44A6A596" w14:textId="77777777" w:rsidR="009A328C" w:rsidRPr="009A328C" w:rsidRDefault="009A328C" w:rsidP="009A328C">
            <w:pPr>
              <w:tabs>
                <w:tab w:val="clear" w:pos="850"/>
                <w:tab w:val="clear" w:pos="1191"/>
                <w:tab w:val="clear" w:pos="1531"/>
              </w:tabs>
              <w:jc w:val="center"/>
              <w:rPr>
                <w:bCs/>
                <w:color w:val="000000"/>
                <w:sz w:val="22"/>
                <w:szCs w:val="22"/>
                <w:lang w:val="en-AU" w:eastAsia="en-AU"/>
              </w:rPr>
            </w:pPr>
            <w:r w:rsidRPr="009A328C">
              <w:rPr>
                <w:bCs/>
                <w:color w:val="000000"/>
                <w:sz w:val="22"/>
                <w:szCs w:val="22"/>
                <w:lang w:val="en-AU" w:eastAsia="en-AU"/>
              </w:rPr>
              <w:t>5803</w:t>
            </w:r>
          </w:p>
        </w:tc>
      </w:tr>
      <w:tr w:rsidR="009A328C" w:rsidRPr="009A328C" w14:paraId="33D336AD" w14:textId="77777777" w:rsidTr="00820E30">
        <w:trPr>
          <w:trHeight w:val="315"/>
          <w:jc w:val="center"/>
        </w:trPr>
        <w:tc>
          <w:tcPr>
            <w:tcW w:w="3555" w:type="dxa"/>
            <w:tcBorders>
              <w:top w:val="nil"/>
              <w:left w:val="single" w:sz="8" w:space="0" w:color="auto"/>
              <w:bottom w:val="single" w:sz="8" w:space="0" w:color="auto"/>
              <w:right w:val="single" w:sz="8" w:space="0" w:color="auto"/>
            </w:tcBorders>
            <w:shd w:val="clear" w:color="auto" w:fill="auto"/>
            <w:noWrap/>
            <w:vAlign w:val="center"/>
            <w:hideMark/>
          </w:tcPr>
          <w:p w14:paraId="409C64B5" w14:textId="77777777" w:rsidR="009A328C" w:rsidRPr="009A328C" w:rsidRDefault="009A328C" w:rsidP="009A328C">
            <w:pPr>
              <w:tabs>
                <w:tab w:val="clear" w:pos="850"/>
                <w:tab w:val="clear" w:pos="1191"/>
                <w:tab w:val="clear" w:pos="1531"/>
              </w:tabs>
              <w:jc w:val="center"/>
              <w:rPr>
                <w:color w:val="000000"/>
                <w:sz w:val="22"/>
                <w:szCs w:val="22"/>
                <w:lang w:val="en-AU" w:eastAsia="en-AU"/>
              </w:rPr>
            </w:pPr>
            <w:r w:rsidRPr="009A328C">
              <w:rPr>
                <w:color w:val="000000"/>
                <w:sz w:val="22"/>
                <w:szCs w:val="22"/>
                <w:lang w:val="en-AU" w:eastAsia="en-AU"/>
              </w:rPr>
              <w:t>2016</w:t>
            </w:r>
          </w:p>
        </w:tc>
        <w:tc>
          <w:tcPr>
            <w:tcW w:w="2107" w:type="dxa"/>
            <w:tcBorders>
              <w:top w:val="nil"/>
              <w:left w:val="nil"/>
              <w:bottom w:val="single" w:sz="8" w:space="0" w:color="auto"/>
              <w:right w:val="single" w:sz="8" w:space="0" w:color="auto"/>
            </w:tcBorders>
            <w:shd w:val="clear" w:color="auto" w:fill="auto"/>
            <w:noWrap/>
            <w:vAlign w:val="center"/>
            <w:hideMark/>
          </w:tcPr>
          <w:p w14:paraId="4AD04AD2" w14:textId="77777777" w:rsidR="009A328C" w:rsidRPr="009A328C" w:rsidRDefault="009A328C" w:rsidP="009A328C">
            <w:pPr>
              <w:tabs>
                <w:tab w:val="clear" w:pos="850"/>
                <w:tab w:val="clear" w:pos="1191"/>
                <w:tab w:val="clear" w:pos="1531"/>
              </w:tabs>
              <w:jc w:val="center"/>
              <w:rPr>
                <w:color w:val="000000"/>
                <w:sz w:val="22"/>
                <w:szCs w:val="22"/>
                <w:lang w:val="en-AU" w:eastAsia="en-AU"/>
              </w:rPr>
            </w:pPr>
            <w:r w:rsidRPr="009A328C">
              <w:rPr>
                <w:color w:val="000000"/>
                <w:sz w:val="22"/>
                <w:szCs w:val="22"/>
                <w:lang w:val="en-AU" w:eastAsia="en-AU"/>
              </w:rPr>
              <w:t>4624</w:t>
            </w:r>
          </w:p>
        </w:tc>
      </w:tr>
      <w:tr w:rsidR="009A328C" w:rsidRPr="009A328C" w14:paraId="4D5CAF23" w14:textId="77777777" w:rsidTr="00820E30">
        <w:trPr>
          <w:trHeight w:val="315"/>
          <w:jc w:val="center"/>
        </w:trPr>
        <w:tc>
          <w:tcPr>
            <w:tcW w:w="3555" w:type="dxa"/>
            <w:tcBorders>
              <w:top w:val="nil"/>
              <w:left w:val="single" w:sz="8" w:space="0" w:color="auto"/>
              <w:bottom w:val="single" w:sz="8" w:space="0" w:color="auto"/>
              <w:right w:val="single" w:sz="8" w:space="0" w:color="auto"/>
            </w:tcBorders>
            <w:shd w:val="clear" w:color="auto" w:fill="auto"/>
            <w:noWrap/>
            <w:vAlign w:val="center"/>
            <w:hideMark/>
          </w:tcPr>
          <w:p w14:paraId="48E56343" w14:textId="77777777" w:rsidR="009A328C" w:rsidRPr="009A328C" w:rsidRDefault="009A328C" w:rsidP="009A328C">
            <w:pPr>
              <w:tabs>
                <w:tab w:val="clear" w:pos="850"/>
                <w:tab w:val="clear" w:pos="1191"/>
                <w:tab w:val="clear" w:pos="1531"/>
              </w:tabs>
              <w:jc w:val="center"/>
              <w:rPr>
                <w:color w:val="000000"/>
                <w:sz w:val="22"/>
                <w:szCs w:val="22"/>
                <w:lang w:val="en-AU" w:eastAsia="en-AU"/>
              </w:rPr>
            </w:pPr>
            <w:r w:rsidRPr="009A328C">
              <w:rPr>
                <w:color w:val="000000"/>
                <w:sz w:val="22"/>
                <w:szCs w:val="22"/>
                <w:lang w:val="en-AU" w:eastAsia="en-AU"/>
              </w:rPr>
              <w:t>2013</w:t>
            </w:r>
          </w:p>
        </w:tc>
        <w:tc>
          <w:tcPr>
            <w:tcW w:w="2107" w:type="dxa"/>
            <w:tcBorders>
              <w:top w:val="nil"/>
              <w:left w:val="nil"/>
              <w:bottom w:val="single" w:sz="8" w:space="0" w:color="auto"/>
              <w:right w:val="single" w:sz="8" w:space="0" w:color="auto"/>
            </w:tcBorders>
            <w:shd w:val="clear" w:color="auto" w:fill="auto"/>
            <w:noWrap/>
            <w:vAlign w:val="center"/>
            <w:hideMark/>
          </w:tcPr>
          <w:p w14:paraId="231DE812" w14:textId="77777777" w:rsidR="009A328C" w:rsidRPr="009A328C" w:rsidRDefault="009A328C" w:rsidP="009A328C">
            <w:pPr>
              <w:tabs>
                <w:tab w:val="clear" w:pos="850"/>
                <w:tab w:val="clear" w:pos="1191"/>
                <w:tab w:val="clear" w:pos="1531"/>
              </w:tabs>
              <w:jc w:val="center"/>
              <w:rPr>
                <w:color w:val="000000"/>
                <w:sz w:val="22"/>
                <w:szCs w:val="22"/>
                <w:lang w:val="en-AU" w:eastAsia="en-AU"/>
              </w:rPr>
            </w:pPr>
            <w:r w:rsidRPr="009A328C">
              <w:rPr>
                <w:color w:val="000000"/>
                <w:sz w:val="22"/>
                <w:szCs w:val="22"/>
                <w:lang w:val="en-AU" w:eastAsia="en-AU"/>
              </w:rPr>
              <w:t>1169</w:t>
            </w:r>
          </w:p>
        </w:tc>
      </w:tr>
      <w:tr w:rsidR="009A328C" w:rsidRPr="009A328C" w14:paraId="0FB474B9" w14:textId="77777777" w:rsidTr="00820E30">
        <w:trPr>
          <w:trHeight w:val="315"/>
          <w:jc w:val="center"/>
        </w:trPr>
        <w:tc>
          <w:tcPr>
            <w:tcW w:w="3555" w:type="dxa"/>
            <w:tcBorders>
              <w:top w:val="nil"/>
              <w:left w:val="single" w:sz="8" w:space="0" w:color="auto"/>
              <w:bottom w:val="single" w:sz="8" w:space="0" w:color="auto"/>
              <w:right w:val="single" w:sz="8" w:space="0" w:color="auto"/>
            </w:tcBorders>
            <w:shd w:val="clear" w:color="auto" w:fill="auto"/>
            <w:noWrap/>
            <w:vAlign w:val="center"/>
            <w:hideMark/>
          </w:tcPr>
          <w:p w14:paraId="77B7BF2F" w14:textId="1410D232" w:rsidR="009A328C" w:rsidRPr="009A328C" w:rsidRDefault="009A328C" w:rsidP="009A328C">
            <w:pPr>
              <w:tabs>
                <w:tab w:val="clear" w:pos="850"/>
                <w:tab w:val="clear" w:pos="1191"/>
                <w:tab w:val="clear" w:pos="1531"/>
              </w:tabs>
              <w:jc w:val="center"/>
              <w:rPr>
                <w:color w:val="000000"/>
                <w:sz w:val="22"/>
                <w:szCs w:val="22"/>
                <w:lang w:val="en-AU" w:eastAsia="en-AU"/>
              </w:rPr>
            </w:pPr>
            <w:r w:rsidRPr="009A328C">
              <w:rPr>
                <w:color w:val="000000"/>
                <w:sz w:val="22"/>
                <w:szCs w:val="22"/>
                <w:lang w:val="en-AU" w:eastAsia="en-AU"/>
              </w:rPr>
              <w:t>Growth p</w:t>
            </w:r>
            <w:r w:rsidR="00634C26">
              <w:rPr>
                <w:color w:val="000000"/>
                <w:sz w:val="22"/>
                <w:szCs w:val="22"/>
                <w:lang w:val="en-AU" w:eastAsia="en-AU"/>
              </w:rPr>
              <w:t>er annum</w:t>
            </w:r>
          </w:p>
        </w:tc>
        <w:tc>
          <w:tcPr>
            <w:tcW w:w="2107" w:type="dxa"/>
            <w:tcBorders>
              <w:top w:val="nil"/>
              <w:left w:val="nil"/>
              <w:bottom w:val="single" w:sz="8" w:space="0" w:color="auto"/>
              <w:right w:val="single" w:sz="8" w:space="0" w:color="auto"/>
            </w:tcBorders>
            <w:shd w:val="clear" w:color="auto" w:fill="auto"/>
            <w:noWrap/>
            <w:vAlign w:val="center"/>
            <w:hideMark/>
          </w:tcPr>
          <w:p w14:paraId="5F2E565F" w14:textId="00A13AB3" w:rsidR="009A328C" w:rsidRPr="009A328C" w:rsidRDefault="009A328C" w:rsidP="009A328C">
            <w:pPr>
              <w:tabs>
                <w:tab w:val="clear" w:pos="850"/>
                <w:tab w:val="clear" w:pos="1191"/>
                <w:tab w:val="clear" w:pos="1531"/>
              </w:tabs>
              <w:jc w:val="center"/>
              <w:rPr>
                <w:color w:val="000000"/>
                <w:sz w:val="22"/>
                <w:szCs w:val="22"/>
                <w:lang w:val="en-AU" w:eastAsia="en-AU"/>
              </w:rPr>
            </w:pPr>
            <w:r w:rsidRPr="009A328C">
              <w:rPr>
                <w:color w:val="000000"/>
                <w:sz w:val="22"/>
                <w:szCs w:val="22"/>
                <w:lang w:val="en-AU" w:eastAsia="en-AU"/>
              </w:rPr>
              <w:t>4</w:t>
            </w:r>
            <w:r w:rsidR="00223267">
              <w:rPr>
                <w:color w:val="000000"/>
                <w:sz w:val="22"/>
                <w:szCs w:val="22"/>
                <w:lang w:val="en-AU" w:eastAsia="en-AU"/>
              </w:rPr>
              <w:t>2</w:t>
            </w:r>
            <w:r w:rsidR="00A84713">
              <w:rPr>
                <w:color w:val="000000"/>
                <w:sz w:val="22"/>
                <w:szCs w:val="22"/>
                <w:lang w:val="en-AU" w:eastAsia="en-AU"/>
              </w:rPr>
              <w:t>.7</w:t>
            </w:r>
            <w:r w:rsidRPr="009A328C">
              <w:rPr>
                <w:color w:val="000000"/>
                <w:sz w:val="22"/>
                <w:szCs w:val="22"/>
                <w:lang w:val="en-AU" w:eastAsia="en-AU"/>
              </w:rPr>
              <w:t>%</w:t>
            </w:r>
          </w:p>
        </w:tc>
      </w:tr>
    </w:tbl>
    <w:p w14:paraId="18EE9A80" w14:textId="02A5AE52" w:rsidR="009A328C" w:rsidRPr="009A328C" w:rsidRDefault="009A328C" w:rsidP="00820E30">
      <w:pPr>
        <w:tabs>
          <w:tab w:val="clear" w:pos="850"/>
          <w:tab w:val="clear" w:pos="1191"/>
          <w:tab w:val="clear" w:pos="1531"/>
        </w:tabs>
        <w:spacing w:after="160" w:line="259" w:lineRule="auto"/>
        <w:ind w:left="-993" w:firstLine="993"/>
        <w:jc w:val="center"/>
        <w:rPr>
          <w:rFonts w:eastAsiaTheme="minorHAnsi"/>
          <w:i/>
          <w:lang w:val="en-AU" w:eastAsia="en-US"/>
        </w:rPr>
      </w:pPr>
      <w:r w:rsidRPr="009A328C">
        <w:rPr>
          <w:rFonts w:eastAsiaTheme="minorHAnsi"/>
          <w:i/>
          <w:lang w:val="en-AU" w:eastAsia="en-US"/>
        </w:rPr>
        <w:t>Source: ILI 2017, NHVR Annual Report 2016-17</w:t>
      </w:r>
      <w:r w:rsidR="00820E30">
        <w:rPr>
          <w:rFonts w:eastAsiaTheme="minorHAnsi"/>
          <w:i/>
          <w:lang w:val="en-AU" w:eastAsia="en-US"/>
        </w:rPr>
        <w:t xml:space="preserve"> &amp; Fleet Report 2018</w:t>
      </w:r>
    </w:p>
    <w:p w14:paraId="47554FB8" w14:textId="2EE01CC3" w:rsidR="009A328C" w:rsidRDefault="009A328C" w:rsidP="005E057E">
      <w:pPr>
        <w:tabs>
          <w:tab w:val="clear" w:pos="850"/>
          <w:tab w:val="clear" w:pos="1191"/>
          <w:tab w:val="clear" w:pos="1531"/>
        </w:tabs>
        <w:spacing w:after="240"/>
        <w:rPr>
          <w:rFonts w:eastAsia="MS Mincho"/>
          <w:color w:val="000000"/>
          <w:sz w:val="22"/>
          <w:szCs w:val="22"/>
          <w:lang w:val="en-AU" w:eastAsia="en-US"/>
        </w:rPr>
      </w:pPr>
    </w:p>
    <w:p w14:paraId="66BC334A" w14:textId="1CCCF07A" w:rsidR="009A328C" w:rsidRDefault="00223267" w:rsidP="00223267">
      <w:pPr>
        <w:pStyle w:val="Heading2"/>
        <w:rPr>
          <w:rFonts w:eastAsia="MS Mincho"/>
          <w:lang w:val="en-AU" w:eastAsia="en-US"/>
        </w:rPr>
      </w:pPr>
      <w:bookmarkStart w:id="7" w:name="_Toc519290140"/>
      <w:r>
        <w:rPr>
          <w:rFonts w:eastAsia="MS Mincho"/>
          <w:lang w:val="en-AU" w:eastAsia="en-US"/>
        </w:rPr>
        <w:t>How Safe are Performance Based Standards Vehicles?</w:t>
      </w:r>
      <w:bookmarkEnd w:id="7"/>
    </w:p>
    <w:p w14:paraId="097FAA9F" w14:textId="3828B719" w:rsidR="009C5EB0" w:rsidRDefault="000F6E9D" w:rsidP="005E057E">
      <w:pPr>
        <w:tabs>
          <w:tab w:val="clear" w:pos="850"/>
          <w:tab w:val="clear" w:pos="1191"/>
          <w:tab w:val="clear" w:pos="1531"/>
        </w:tabs>
        <w:spacing w:after="240"/>
        <w:rPr>
          <w:rFonts w:eastAsia="MS Mincho"/>
          <w:color w:val="000000"/>
          <w:sz w:val="22"/>
          <w:szCs w:val="22"/>
          <w:lang w:val="en-AU" w:eastAsia="en-US"/>
        </w:rPr>
      </w:pPr>
      <w:r>
        <w:rPr>
          <w:rFonts w:eastAsia="MS Mincho"/>
          <w:color w:val="000000"/>
          <w:sz w:val="22"/>
          <w:szCs w:val="22"/>
          <w:lang w:val="en-AU" w:eastAsia="en-US"/>
        </w:rPr>
        <w:t xml:space="preserve">The question of PBS safety was a feature of </w:t>
      </w:r>
      <w:r w:rsidR="00A642FA">
        <w:rPr>
          <w:rFonts w:eastAsia="MS Mincho"/>
          <w:color w:val="000000"/>
          <w:sz w:val="22"/>
          <w:szCs w:val="22"/>
          <w:lang w:val="en-AU" w:eastAsia="en-US"/>
        </w:rPr>
        <w:t xml:space="preserve">the </w:t>
      </w:r>
      <w:r>
        <w:rPr>
          <w:rFonts w:eastAsia="MS Mincho"/>
          <w:color w:val="000000"/>
          <w:sz w:val="22"/>
          <w:szCs w:val="22"/>
          <w:lang w:val="en-AU" w:eastAsia="en-US"/>
        </w:rPr>
        <w:t xml:space="preserve">OECD 2011 </w:t>
      </w:r>
      <w:r w:rsidR="00A642FA">
        <w:rPr>
          <w:rFonts w:eastAsia="MS Mincho"/>
          <w:color w:val="000000"/>
          <w:sz w:val="22"/>
          <w:szCs w:val="22"/>
          <w:lang w:val="en-AU" w:eastAsia="en-US"/>
        </w:rPr>
        <w:t xml:space="preserve">report </w:t>
      </w:r>
      <w:r>
        <w:rPr>
          <w:rFonts w:eastAsia="MS Mincho"/>
          <w:color w:val="000000"/>
          <w:sz w:val="22"/>
          <w:szCs w:val="22"/>
          <w:lang w:val="en-AU" w:eastAsia="en-US"/>
        </w:rPr>
        <w:t>where it suggested, generally th</w:t>
      </w:r>
      <w:r w:rsidR="00C73EF6">
        <w:rPr>
          <w:rFonts w:eastAsia="MS Mincho"/>
          <w:color w:val="000000"/>
          <w:sz w:val="22"/>
          <w:szCs w:val="22"/>
          <w:lang w:val="en-AU" w:eastAsia="en-US"/>
        </w:rPr>
        <w:t>r</w:t>
      </w:r>
      <w:r>
        <w:rPr>
          <w:rFonts w:eastAsia="MS Mincho"/>
          <w:color w:val="000000"/>
          <w:sz w:val="22"/>
          <w:szCs w:val="22"/>
          <w:lang w:val="en-AU" w:eastAsia="en-US"/>
        </w:rPr>
        <w:t xml:space="preserve">ough modelling, that </w:t>
      </w:r>
      <w:r w:rsidR="00A642FA">
        <w:rPr>
          <w:rFonts w:eastAsia="MS Mincho"/>
          <w:color w:val="000000"/>
          <w:sz w:val="22"/>
          <w:szCs w:val="22"/>
          <w:lang w:val="en-AU" w:eastAsia="en-US"/>
        </w:rPr>
        <w:t>High Productivity v</w:t>
      </w:r>
      <w:r>
        <w:rPr>
          <w:rFonts w:eastAsia="MS Mincho"/>
          <w:color w:val="000000"/>
          <w:sz w:val="22"/>
          <w:szCs w:val="22"/>
          <w:lang w:val="en-AU" w:eastAsia="en-US"/>
        </w:rPr>
        <w:t xml:space="preserve">ehicles should be safer. In 2007 De </w:t>
      </w:r>
      <w:proofErr w:type="spellStart"/>
      <w:r>
        <w:rPr>
          <w:rFonts w:eastAsia="MS Mincho"/>
          <w:color w:val="000000"/>
          <w:sz w:val="22"/>
          <w:szCs w:val="22"/>
          <w:lang w:val="en-AU" w:eastAsia="en-US"/>
        </w:rPr>
        <w:t>Kievit</w:t>
      </w:r>
      <w:proofErr w:type="spellEnd"/>
      <w:r>
        <w:rPr>
          <w:rFonts w:eastAsia="MS Mincho"/>
          <w:color w:val="000000"/>
          <w:sz w:val="22"/>
          <w:szCs w:val="22"/>
          <w:lang w:val="en-AU" w:eastAsia="en-US"/>
        </w:rPr>
        <w:t xml:space="preserve"> and </w:t>
      </w:r>
      <w:proofErr w:type="spellStart"/>
      <w:r>
        <w:rPr>
          <w:rFonts w:eastAsia="MS Mincho"/>
          <w:color w:val="000000"/>
          <w:sz w:val="22"/>
          <w:szCs w:val="22"/>
          <w:lang w:val="en-AU" w:eastAsia="en-US"/>
        </w:rPr>
        <w:t>Aarts</w:t>
      </w:r>
      <w:proofErr w:type="spellEnd"/>
      <w:r>
        <w:rPr>
          <w:rFonts w:eastAsia="MS Mincho"/>
          <w:color w:val="000000"/>
          <w:sz w:val="22"/>
          <w:szCs w:val="22"/>
          <w:lang w:val="en-AU" w:eastAsia="en-US"/>
        </w:rPr>
        <w:t xml:space="preserve"> </w:t>
      </w:r>
      <w:r w:rsidR="00A642FA">
        <w:rPr>
          <w:rFonts w:eastAsia="MS Mincho"/>
          <w:color w:val="000000"/>
          <w:sz w:val="22"/>
          <w:szCs w:val="22"/>
          <w:lang w:val="en-AU" w:eastAsia="en-US"/>
        </w:rPr>
        <w:t xml:space="preserve">also made a </w:t>
      </w:r>
      <w:r>
        <w:rPr>
          <w:rFonts w:eastAsia="MS Mincho"/>
          <w:color w:val="000000"/>
          <w:sz w:val="22"/>
          <w:szCs w:val="22"/>
          <w:lang w:val="en-AU" w:eastAsia="en-US"/>
        </w:rPr>
        <w:t xml:space="preserve">similar </w:t>
      </w:r>
      <w:r w:rsidR="00A642FA">
        <w:rPr>
          <w:rFonts w:eastAsia="MS Mincho"/>
          <w:color w:val="000000"/>
          <w:sz w:val="22"/>
          <w:szCs w:val="22"/>
          <w:lang w:val="en-AU" w:eastAsia="en-US"/>
        </w:rPr>
        <w:t xml:space="preserve">suggestion </w:t>
      </w:r>
      <w:r>
        <w:rPr>
          <w:rFonts w:eastAsia="MS Mincho"/>
          <w:color w:val="000000"/>
          <w:sz w:val="22"/>
          <w:szCs w:val="22"/>
          <w:lang w:val="en-AU" w:eastAsia="en-US"/>
        </w:rPr>
        <w:t xml:space="preserve">after trials in the Netherlands </w:t>
      </w:r>
      <w:r w:rsidR="00A642FA">
        <w:rPr>
          <w:rFonts w:eastAsia="MS Mincho"/>
          <w:color w:val="000000"/>
          <w:sz w:val="22"/>
          <w:szCs w:val="22"/>
          <w:lang w:val="en-AU" w:eastAsia="en-US"/>
        </w:rPr>
        <w:t xml:space="preserve">also </w:t>
      </w:r>
      <w:r>
        <w:rPr>
          <w:rFonts w:eastAsia="MS Mincho"/>
          <w:color w:val="000000"/>
          <w:sz w:val="22"/>
          <w:szCs w:val="22"/>
          <w:lang w:val="en-AU" w:eastAsia="en-US"/>
        </w:rPr>
        <w:t xml:space="preserve">proved successful. However, the first major study </w:t>
      </w:r>
      <w:r w:rsidR="009C5EB0">
        <w:rPr>
          <w:rFonts w:eastAsia="MS Mincho"/>
          <w:color w:val="000000"/>
          <w:sz w:val="22"/>
          <w:szCs w:val="22"/>
          <w:lang w:val="en-AU" w:eastAsia="en-US"/>
        </w:rPr>
        <w:t xml:space="preserve">into PBS safety was done in Australia in the Austroads </w:t>
      </w:r>
      <w:r w:rsidR="00A642FA">
        <w:rPr>
          <w:rFonts w:eastAsia="MS Mincho"/>
          <w:color w:val="000000"/>
          <w:sz w:val="22"/>
          <w:szCs w:val="22"/>
          <w:lang w:val="en-AU" w:eastAsia="en-US"/>
        </w:rPr>
        <w:t xml:space="preserve">2014 </w:t>
      </w:r>
      <w:r w:rsidR="009C5EB0">
        <w:rPr>
          <w:rFonts w:eastAsia="MS Mincho"/>
          <w:color w:val="000000"/>
          <w:sz w:val="22"/>
          <w:szCs w:val="22"/>
          <w:lang w:val="en-AU" w:eastAsia="en-US"/>
        </w:rPr>
        <w:t xml:space="preserve">study. However, </w:t>
      </w:r>
      <w:r w:rsidR="00A642FA">
        <w:rPr>
          <w:rFonts w:eastAsia="MS Mincho"/>
          <w:color w:val="000000"/>
          <w:sz w:val="22"/>
          <w:szCs w:val="22"/>
          <w:lang w:val="en-AU" w:eastAsia="en-US"/>
        </w:rPr>
        <w:t xml:space="preserve">before PBS vehicles could be benchmarked for safety </w:t>
      </w:r>
      <w:r w:rsidR="00262924">
        <w:rPr>
          <w:rFonts w:eastAsia="MS Mincho"/>
          <w:color w:val="000000"/>
          <w:sz w:val="22"/>
          <w:szCs w:val="22"/>
          <w:lang w:val="en-AU" w:eastAsia="en-US"/>
        </w:rPr>
        <w:t xml:space="preserve">it was necessary to determine how safe was the conventional Australian truck fleet. The only data that was available in Australia was fatalities and serious injuries </w:t>
      </w:r>
      <w:r w:rsidR="00C56630">
        <w:rPr>
          <w:rFonts w:eastAsia="MS Mincho"/>
          <w:color w:val="000000"/>
          <w:sz w:val="22"/>
          <w:szCs w:val="22"/>
          <w:lang w:val="en-AU" w:eastAsia="en-US"/>
        </w:rPr>
        <w:t xml:space="preserve">data </w:t>
      </w:r>
      <w:r w:rsidR="00262924">
        <w:rPr>
          <w:rFonts w:eastAsia="MS Mincho"/>
          <w:color w:val="000000"/>
          <w:sz w:val="22"/>
          <w:szCs w:val="22"/>
          <w:lang w:val="en-AU" w:eastAsia="en-US"/>
        </w:rPr>
        <w:t xml:space="preserve">by either rigid or articulated truck. </w:t>
      </w:r>
      <w:r w:rsidR="006043C0">
        <w:rPr>
          <w:rFonts w:eastAsia="MS Mincho"/>
          <w:color w:val="000000"/>
          <w:sz w:val="22"/>
          <w:szCs w:val="22"/>
          <w:lang w:val="en-AU" w:eastAsia="en-US"/>
        </w:rPr>
        <w:t>State transport agencies also do not identify PBS/HPV truck accident</w:t>
      </w:r>
      <w:r w:rsidR="00C56630">
        <w:rPr>
          <w:rFonts w:eastAsia="MS Mincho"/>
          <w:color w:val="000000"/>
          <w:sz w:val="22"/>
          <w:szCs w:val="22"/>
          <w:lang w:val="en-AU" w:eastAsia="en-US"/>
        </w:rPr>
        <w:t>s</w:t>
      </w:r>
      <w:r w:rsidR="006043C0">
        <w:rPr>
          <w:rFonts w:eastAsia="MS Mincho"/>
          <w:color w:val="000000"/>
          <w:sz w:val="22"/>
          <w:szCs w:val="22"/>
          <w:lang w:val="en-AU" w:eastAsia="en-US"/>
        </w:rPr>
        <w:t xml:space="preserve"> as being different from an accident with a conventional configuration. One State uses the driver’s license class as a means of recording the truck type driven</w:t>
      </w:r>
      <w:r w:rsidR="00C56630">
        <w:rPr>
          <w:rFonts w:eastAsia="MS Mincho"/>
          <w:color w:val="000000"/>
          <w:sz w:val="22"/>
          <w:szCs w:val="22"/>
          <w:lang w:val="en-AU" w:eastAsia="en-US"/>
        </w:rPr>
        <w:t xml:space="preserve"> in a fatal accident</w:t>
      </w:r>
      <w:r w:rsidR="006043C0">
        <w:rPr>
          <w:rFonts w:eastAsia="MS Mincho"/>
          <w:color w:val="000000"/>
          <w:sz w:val="22"/>
          <w:szCs w:val="22"/>
          <w:lang w:val="en-AU" w:eastAsia="en-US"/>
        </w:rPr>
        <w:t xml:space="preserve">. </w:t>
      </w:r>
      <w:r w:rsidR="00262924">
        <w:rPr>
          <w:rFonts w:eastAsia="MS Mincho"/>
          <w:color w:val="000000"/>
          <w:sz w:val="22"/>
          <w:szCs w:val="22"/>
          <w:lang w:val="en-AU" w:eastAsia="en-US"/>
        </w:rPr>
        <w:t>T</w:t>
      </w:r>
      <w:r w:rsidR="006043C0">
        <w:rPr>
          <w:rFonts w:eastAsia="MS Mincho"/>
          <w:color w:val="000000"/>
          <w:sz w:val="22"/>
          <w:szCs w:val="22"/>
          <w:lang w:val="en-AU" w:eastAsia="en-US"/>
        </w:rPr>
        <w:t>hese data holdings are</w:t>
      </w:r>
      <w:r w:rsidR="00262924">
        <w:rPr>
          <w:rFonts w:eastAsia="MS Mincho"/>
          <w:color w:val="000000"/>
          <w:sz w:val="22"/>
          <w:szCs w:val="22"/>
          <w:lang w:val="en-AU" w:eastAsia="en-US"/>
        </w:rPr>
        <w:t xml:space="preserve"> not very useful when </w:t>
      </w:r>
      <w:r w:rsidR="00E75289">
        <w:rPr>
          <w:rFonts w:eastAsia="MS Mincho"/>
          <w:color w:val="000000"/>
          <w:sz w:val="22"/>
          <w:szCs w:val="22"/>
          <w:lang w:val="en-AU" w:eastAsia="en-US"/>
        </w:rPr>
        <w:t xml:space="preserve">examining the safety performance of a particular </w:t>
      </w:r>
      <w:r w:rsidR="006043C0">
        <w:rPr>
          <w:rFonts w:eastAsia="MS Mincho"/>
          <w:color w:val="000000"/>
          <w:sz w:val="22"/>
          <w:szCs w:val="22"/>
          <w:lang w:val="en-AU" w:eastAsia="en-US"/>
        </w:rPr>
        <w:t>truck configuration</w:t>
      </w:r>
      <w:r w:rsidR="00E75289">
        <w:rPr>
          <w:rFonts w:eastAsia="MS Mincho"/>
          <w:color w:val="000000"/>
          <w:sz w:val="22"/>
          <w:szCs w:val="22"/>
          <w:lang w:val="en-AU" w:eastAsia="en-US"/>
        </w:rPr>
        <w:t xml:space="preserve">. This problem was overcome by involving the National Truck Accident Research Centre (NTARC) in both the 2014 and 2017 studies. The centre is a private </w:t>
      </w:r>
      <w:r w:rsidR="00C56630">
        <w:rPr>
          <w:rFonts w:eastAsia="MS Mincho"/>
          <w:color w:val="000000"/>
          <w:sz w:val="22"/>
          <w:szCs w:val="22"/>
          <w:lang w:val="en-AU" w:eastAsia="en-US"/>
        </w:rPr>
        <w:t>statistical and research group</w:t>
      </w:r>
      <w:r w:rsidR="00E75289">
        <w:rPr>
          <w:rFonts w:eastAsia="MS Mincho"/>
          <w:color w:val="000000"/>
          <w:sz w:val="22"/>
          <w:szCs w:val="22"/>
          <w:lang w:val="en-AU" w:eastAsia="en-US"/>
        </w:rPr>
        <w:t xml:space="preserve"> operated by Australia’s largest truck insurer</w:t>
      </w:r>
      <w:r w:rsidR="00C56630">
        <w:rPr>
          <w:rFonts w:eastAsia="MS Mincho"/>
          <w:color w:val="000000"/>
          <w:sz w:val="22"/>
          <w:szCs w:val="22"/>
          <w:lang w:val="en-AU" w:eastAsia="en-US"/>
        </w:rPr>
        <w:t>,</w:t>
      </w:r>
      <w:r w:rsidR="00E75289">
        <w:rPr>
          <w:rFonts w:eastAsia="MS Mincho"/>
          <w:color w:val="000000"/>
          <w:sz w:val="22"/>
          <w:szCs w:val="22"/>
          <w:lang w:val="en-AU" w:eastAsia="en-US"/>
        </w:rPr>
        <w:t xml:space="preserve"> National Transport Insurance (NTI)</w:t>
      </w:r>
      <w:r w:rsidR="00C56630">
        <w:rPr>
          <w:rFonts w:eastAsia="MS Mincho"/>
          <w:color w:val="000000"/>
          <w:sz w:val="22"/>
          <w:szCs w:val="22"/>
          <w:lang w:val="en-AU" w:eastAsia="en-US"/>
        </w:rPr>
        <w:t>,</w:t>
      </w:r>
      <w:r w:rsidR="00E75289">
        <w:rPr>
          <w:rFonts w:eastAsia="MS Mincho"/>
          <w:color w:val="000000"/>
          <w:sz w:val="22"/>
          <w:szCs w:val="22"/>
          <w:lang w:val="en-AU" w:eastAsia="en-US"/>
        </w:rPr>
        <w:t xml:space="preserve"> that holds a very significant </w:t>
      </w:r>
      <w:r w:rsidR="00C56630">
        <w:rPr>
          <w:rFonts w:eastAsia="MS Mincho"/>
          <w:color w:val="000000"/>
          <w:sz w:val="22"/>
          <w:szCs w:val="22"/>
          <w:lang w:val="en-AU" w:eastAsia="en-US"/>
        </w:rPr>
        <w:t xml:space="preserve">national </w:t>
      </w:r>
      <w:r w:rsidR="00E75289">
        <w:rPr>
          <w:rFonts w:eastAsia="MS Mincho"/>
          <w:color w:val="000000"/>
          <w:sz w:val="22"/>
          <w:szCs w:val="22"/>
          <w:lang w:val="en-AU" w:eastAsia="en-US"/>
        </w:rPr>
        <w:t>market share of the insured heavy truck fleet.</w:t>
      </w:r>
      <w:r w:rsidR="009C5EB0">
        <w:rPr>
          <w:rFonts w:eastAsia="MS Mincho"/>
          <w:color w:val="000000"/>
          <w:sz w:val="22"/>
          <w:szCs w:val="22"/>
          <w:lang w:val="en-AU" w:eastAsia="en-US"/>
        </w:rPr>
        <w:t xml:space="preserve"> </w:t>
      </w:r>
    </w:p>
    <w:p w14:paraId="76F99FEE" w14:textId="1D23ED9E" w:rsidR="00E75289" w:rsidRDefault="00E75289" w:rsidP="00E75289">
      <w:pPr>
        <w:pStyle w:val="Heading2"/>
        <w:rPr>
          <w:rFonts w:eastAsia="MS Mincho"/>
          <w:lang w:val="en-AU" w:eastAsia="en-US"/>
        </w:rPr>
      </w:pPr>
      <w:bookmarkStart w:id="8" w:name="_Toc519290141"/>
      <w:r>
        <w:rPr>
          <w:rFonts w:eastAsia="MS Mincho"/>
          <w:lang w:val="en-AU" w:eastAsia="en-US"/>
        </w:rPr>
        <w:lastRenderedPageBreak/>
        <w:t>Firstly</w:t>
      </w:r>
      <w:r w:rsidR="00531576">
        <w:rPr>
          <w:rFonts w:eastAsia="MS Mincho"/>
          <w:lang w:val="en-AU" w:eastAsia="en-US"/>
        </w:rPr>
        <w:t>,</w:t>
      </w:r>
      <w:r>
        <w:rPr>
          <w:rFonts w:eastAsia="MS Mincho"/>
          <w:lang w:val="en-AU" w:eastAsia="en-US"/>
        </w:rPr>
        <w:t xml:space="preserve"> how safe is the conventional </w:t>
      </w:r>
      <w:r w:rsidR="00531576">
        <w:rPr>
          <w:rFonts w:eastAsia="MS Mincho"/>
          <w:lang w:val="en-AU" w:eastAsia="en-US"/>
        </w:rPr>
        <w:t xml:space="preserve">Australian </w:t>
      </w:r>
      <w:r>
        <w:rPr>
          <w:rFonts w:eastAsia="MS Mincho"/>
          <w:lang w:val="en-AU" w:eastAsia="en-US"/>
        </w:rPr>
        <w:t>truck fleet</w:t>
      </w:r>
      <w:r w:rsidR="00A642FA">
        <w:rPr>
          <w:rFonts w:eastAsia="MS Mincho"/>
          <w:lang w:val="en-AU" w:eastAsia="en-US"/>
        </w:rPr>
        <w:t>?</w:t>
      </w:r>
      <w:bookmarkEnd w:id="8"/>
    </w:p>
    <w:p w14:paraId="6F577164" w14:textId="07B72888" w:rsidR="009C5EB0" w:rsidRDefault="00E75289" w:rsidP="005E057E">
      <w:pPr>
        <w:tabs>
          <w:tab w:val="clear" w:pos="850"/>
          <w:tab w:val="clear" w:pos="1191"/>
          <w:tab w:val="clear" w:pos="1531"/>
        </w:tabs>
        <w:spacing w:after="240"/>
        <w:rPr>
          <w:rFonts w:eastAsia="MS Mincho"/>
          <w:color w:val="000000"/>
          <w:sz w:val="22"/>
          <w:szCs w:val="22"/>
          <w:lang w:val="en-AU" w:eastAsia="en-US"/>
        </w:rPr>
      </w:pPr>
      <w:r>
        <w:rPr>
          <w:rFonts w:eastAsia="MS Mincho"/>
          <w:color w:val="000000"/>
          <w:sz w:val="22"/>
          <w:szCs w:val="22"/>
          <w:lang w:val="en-AU" w:eastAsia="en-US"/>
        </w:rPr>
        <w:t xml:space="preserve">In order to </w:t>
      </w:r>
      <w:r w:rsidR="00A642FA">
        <w:rPr>
          <w:rFonts w:eastAsia="MS Mincho"/>
          <w:color w:val="000000"/>
          <w:sz w:val="22"/>
          <w:szCs w:val="22"/>
          <w:lang w:val="en-AU" w:eastAsia="en-US"/>
        </w:rPr>
        <w:t>answer this question</w:t>
      </w:r>
      <w:r w:rsidR="00E40077">
        <w:rPr>
          <w:rFonts w:eastAsia="MS Mincho"/>
          <w:color w:val="000000"/>
          <w:sz w:val="22"/>
          <w:szCs w:val="22"/>
          <w:lang w:val="en-AU" w:eastAsia="en-US"/>
        </w:rPr>
        <w:t>,</w:t>
      </w:r>
      <w:r w:rsidR="00A642FA">
        <w:rPr>
          <w:rFonts w:eastAsia="MS Mincho"/>
          <w:color w:val="000000"/>
          <w:sz w:val="22"/>
          <w:szCs w:val="22"/>
          <w:lang w:val="en-AU" w:eastAsia="en-US"/>
        </w:rPr>
        <w:t xml:space="preserve"> </w:t>
      </w:r>
      <w:r>
        <w:rPr>
          <w:rFonts w:eastAsia="MS Mincho"/>
          <w:color w:val="000000"/>
          <w:sz w:val="22"/>
          <w:szCs w:val="22"/>
          <w:lang w:val="en-AU" w:eastAsia="en-US"/>
        </w:rPr>
        <w:t xml:space="preserve">it was </w:t>
      </w:r>
      <w:r w:rsidR="00C56630">
        <w:rPr>
          <w:rFonts w:eastAsia="MS Mincho"/>
          <w:color w:val="000000"/>
          <w:sz w:val="22"/>
          <w:szCs w:val="22"/>
          <w:lang w:val="en-AU" w:eastAsia="en-US"/>
        </w:rPr>
        <w:t xml:space="preserve">vitally </w:t>
      </w:r>
      <w:r>
        <w:rPr>
          <w:rFonts w:eastAsia="MS Mincho"/>
          <w:color w:val="000000"/>
          <w:sz w:val="22"/>
          <w:szCs w:val="22"/>
          <w:lang w:val="en-AU" w:eastAsia="en-US"/>
        </w:rPr>
        <w:t>important to examine the safety performance of the conventional vehicle fleet. NTARC</w:t>
      </w:r>
      <w:r w:rsidR="006043C0">
        <w:rPr>
          <w:rFonts w:eastAsia="MS Mincho"/>
          <w:color w:val="000000"/>
          <w:sz w:val="22"/>
          <w:szCs w:val="22"/>
          <w:lang w:val="en-AU" w:eastAsia="en-US"/>
        </w:rPr>
        <w:t>’s</w:t>
      </w:r>
      <w:r>
        <w:rPr>
          <w:rFonts w:eastAsia="MS Mincho"/>
          <w:color w:val="000000"/>
          <w:sz w:val="22"/>
          <w:szCs w:val="22"/>
          <w:lang w:val="en-AU" w:eastAsia="en-US"/>
        </w:rPr>
        <w:t xml:space="preserve"> data was used for this purpose</w:t>
      </w:r>
      <w:r w:rsidR="00C56630">
        <w:rPr>
          <w:rFonts w:eastAsia="MS Mincho"/>
          <w:color w:val="000000"/>
          <w:sz w:val="22"/>
          <w:szCs w:val="22"/>
          <w:lang w:val="en-AU" w:eastAsia="en-US"/>
        </w:rPr>
        <w:t>,</w:t>
      </w:r>
      <w:r>
        <w:rPr>
          <w:rFonts w:eastAsia="MS Mincho"/>
          <w:color w:val="000000"/>
          <w:sz w:val="22"/>
          <w:szCs w:val="22"/>
          <w:lang w:val="en-AU" w:eastAsia="en-US"/>
        </w:rPr>
        <w:t xml:space="preserve"> in both the 2014 and 2017 </w:t>
      </w:r>
      <w:r w:rsidR="006043C0">
        <w:rPr>
          <w:rFonts w:eastAsia="MS Mincho"/>
          <w:color w:val="000000"/>
          <w:sz w:val="22"/>
          <w:szCs w:val="22"/>
          <w:lang w:val="en-AU" w:eastAsia="en-US"/>
        </w:rPr>
        <w:t xml:space="preserve">PBS </w:t>
      </w:r>
      <w:r>
        <w:rPr>
          <w:rFonts w:eastAsia="MS Mincho"/>
          <w:color w:val="000000"/>
          <w:sz w:val="22"/>
          <w:szCs w:val="22"/>
          <w:lang w:val="en-AU" w:eastAsia="en-US"/>
        </w:rPr>
        <w:t>safety studies</w:t>
      </w:r>
      <w:r w:rsidR="00531576">
        <w:rPr>
          <w:rFonts w:eastAsia="MS Mincho"/>
          <w:color w:val="000000"/>
          <w:sz w:val="22"/>
          <w:szCs w:val="22"/>
          <w:lang w:val="en-AU" w:eastAsia="en-US"/>
        </w:rPr>
        <w:t>. In the 2014 study, that examined the period 2009-2012, some 15,000 accidents were examined by configuration, and in the 2017 study</w:t>
      </w:r>
      <w:r w:rsidR="00C56630">
        <w:rPr>
          <w:rFonts w:eastAsia="MS Mincho"/>
          <w:color w:val="000000"/>
          <w:sz w:val="22"/>
          <w:szCs w:val="22"/>
          <w:lang w:val="en-AU" w:eastAsia="en-US"/>
        </w:rPr>
        <w:t>, covering the period 2013-2016</w:t>
      </w:r>
      <w:r w:rsidR="006B5D71">
        <w:rPr>
          <w:rFonts w:eastAsia="MS Mincho"/>
          <w:color w:val="000000"/>
          <w:sz w:val="22"/>
          <w:szCs w:val="22"/>
          <w:lang w:val="en-AU" w:eastAsia="en-US"/>
        </w:rPr>
        <w:t>,</w:t>
      </w:r>
      <w:r w:rsidR="00531576">
        <w:rPr>
          <w:rFonts w:eastAsia="MS Mincho"/>
          <w:color w:val="000000"/>
          <w:sz w:val="22"/>
          <w:szCs w:val="22"/>
          <w:lang w:val="en-AU" w:eastAsia="en-US"/>
        </w:rPr>
        <w:t xml:space="preserve"> some 19,000 </w:t>
      </w:r>
      <w:r w:rsidR="00A642FA">
        <w:rPr>
          <w:rFonts w:eastAsia="MS Mincho"/>
          <w:color w:val="000000"/>
          <w:sz w:val="22"/>
          <w:szCs w:val="22"/>
          <w:lang w:val="en-AU" w:eastAsia="en-US"/>
        </w:rPr>
        <w:t xml:space="preserve">recorded NTARC </w:t>
      </w:r>
      <w:r w:rsidR="00531576">
        <w:rPr>
          <w:rFonts w:eastAsia="MS Mincho"/>
          <w:color w:val="000000"/>
          <w:sz w:val="22"/>
          <w:szCs w:val="22"/>
          <w:lang w:val="en-AU" w:eastAsia="en-US"/>
        </w:rPr>
        <w:t>accidents were examined. (See Table 2).</w:t>
      </w:r>
      <w:r w:rsidR="006043C0">
        <w:rPr>
          <w:rFonts w:eastAsia="MS Mincho"/>
          <w:color w:val="000000"/>
          <w:sz w:val="22"/>
          <w:szCs w:val="22"/>
          <w:lang w:val="en-AU" w:eastAsia="en-US"/>
        </w:rPr>
        <w:t xml:space="preserve"> </w:t>
      </w:r>
    </w:p>
    <w:p w14:paraId="7F58355E" w14:textId="7DA370F1" w:rsidR="00E75289" w:rsidRPr="003610E1" w:rsidRDefault="00E75289" w:rsidP="00F705CE">
      <w:pPr>
        <w:pStyle w:val="Figuretitle"/>
      </w:pPr>
      <w:bookmarkStart w:id="9" w:name="_Toc519289721"/>
      <w:r w:rsidRPr="003610E1">
        <w:t xml:space="preserve">Table </w:t>
      </w:r>
      <w:r w:rsidR="00531576">
        <w:t>2</w:t>
      </w:r>
      <w:r w:rsidRPr="003610E1">
        <w:t>.</w:t>
      </w:r>
      <w:r w:rsidRPr="003610E1">
        <w:tab/>
        <w:t>Conventional Vehicle Accident Benchmark</w:t>
      </w:r>
      <w:r>
        <w:t xml:space="preserve"> Population, 2009-2017</w:t>
      </w:r>
      <w:bookmarkEnd w:id="9"/>
    </w:p>
    <w:tbl>
      <w:tblPr>
        <w:tblStyle w:val="TableGrid"/>
        <w:tblW w:w="0" w:type="auto"/>
        <w:jc w:val="center"/>
        <w:tblLook w:val="04A0" w:firstRow="1" w:lastRow="0" w:firstColumn="1" w:lastColumn="0" w:noHBand="0" w:noVBand="1"/>
      </w:tblPr>
      <w:tblGrid>
        <w:gridCol w:w="2830"/>
        <w:gridCol w:w="1422"/>
        <w:gridCol w:w="3123"/>
      </w:tblGrid>
      <w:tr w:rsidR="00E75289" w:rsidRPr="00876E17" w14:paraId="73DFC101" w14:textId="77777777" w:rsidTr="001D4437">
        <w:trPr>
          <w:trHeight w:val="427"/>
          <w:jc w:val="center"/>
        </w:trPr>
        <w:tc>
          <w:tcPr>
            <w:tcW w:w="2830" w:type="dxa"/>
            <w:vAlign w:val="center"/>
          </w:tcPr>
          <w:p w14:paraId="76046210" w14:textId="00B83C14" w:rsidR="00E75289" w:rsidRPr="00876E17" w:rsidRDefault="00E75289" w:rsidP="00E40077">
            <w:r w:rsidRPr="00876E17">
              <w:t xml:space="preserve">Survey 1 </w:t>
            </w:r>
            <w:r w:rsidR="00531576">
              <w:t xml:space="preserve">(2014) </w:t>
            </w:r>
            <w:r w:rsidRPr="00876E17">
              <w:t>Vehicle totals</w:t>
            </w:r>
          </w:p>
        </w:tc>
        <w:tc>
          <w:tcPr>
            <w:tcW w:w="1422" w:type="dxa"/>
            <w:vAlign w:val="center"/>
          </w:tcPr>
          <w:p w14:paraId="2132F707" w14:textId="77777777" w:rsidR="00E75289" w:rsidRPr="00876E17" w:rsidRDefault="00E75289" w:rsidP="00E40077">
            <w:pPr>
              <w:jc w:val="center"/>
            </w:pPr>
            <w:r w:rsidRPr="00876E17">
              <w:t>15,358</w:t>
            </w:r>
          </w:p>
        </w:tc>
        <w:tc>
          <w:tcPr>
            <w:tcW w:w="3123" w:type="dxa"/>
            <w:vAlign w:val="center"/>
          </w:tcPr>
          <w:p w14:paraId="3B3B7AB8" w14:textId="77777777" w:rsidR="00E75289" w:rsidRPr="00876E17" w:rsidRDefault="00E75289" w:rsidP="00E40077">
            <w:r>
              <w:t>Extraction period</w:t>
            </w:r>
            <w:r w:rsidRPr="00876E17">
              <w:t xml:space="preserve"> 2009-201</w:t>
            </w:r>
            <w:r>
              <w:t>2</w:t>
            </w:r>
          </w:p>
        </w:tc>
      </w:tr>
      <w:tr w:rsidR="00E75289" w:rsidRPr="00876E17" w14:paraId="10D7E2E7" w14:textId="77777777" w:rsidTr="001D4437">
        <w:trPr>
          <w:trHeight w:val="420"/>
          <w:jc w:val="center"/>
        </w:trPr>
        <w:tc>
          <w:tcPr>
            <w:tcW w:w="2830" w:type="dxa"/>
            <w:vAlign w:val="center"/>
          </w:tcPr>
          <w:p w14:paraId="69FC2D3C" w14:textId="613F96B5" w:rsidR="00E75289" w:rsidRPr="00876E17" w:rsidRDefault="00E75289" w:rsidP="00E40077">
            <w:r w:rsidRPr="00876E17">
              <w:t xml:space="preserve">Survey2 </w:t>
            </w:r>
            <w:r w:rsidR="00531576">
              <w:t xml:space="preserve">(2017) </w:t>
            </w:r>
            <w:r w:rsidRPr="00876E17">
              <w:t>Vehicle Totals</w:t>
            </w:r>
          </w:p>
        </w:tc>
        <w:tc>
          <w:tcPr>
            <w:tcW w:w="1422" w:type="dxa"/>
            <w:vAlign w:val="center"/>
          </w:tcPr>
          <w:p w14:paraId="0A6049F7" w14:textId="77777777" w:rsidR="00E75289" w:rsidRPr="00876E17" w:rsidRDefault="00E75289" w:rsidP="00E40077">
            <w:pPr>
              <w:jc w:val="center"/>
            </w:pPr>
            <w:r w:rsidRPr="00876E17">
              <w:t>19,216</w:t>
            </w:r>
          </w:p>
        </w:tc>
        <w:tc>
          <w:tcPr>
            <w:tcW w:w="3123" w:type="dxa"/>
            <w:vAlign w:val="center"/>
          </w:tcPr>
          <w:p w14:paraId="2B02432D" w14:textId="77777777" w:rsidR="00E75289" w:rsidRPr="00876E17" w:rsidRDefault="00E75289" w:rsidP="00E40077">
            <w:r>
              <w:t>Extraction Period</w:t>
            </w:r>
            <w:r w:rsidRPr="00876E17">
              <w:t xml:space="preserve"> 201</w:t>
            </w:r>
            <w:r>
              <w:t>3</w:t>
            </w:r>
            <w:r w:rsidRPr="00876E17">
              <w:t>-2017</w:t>
            </w:r>
          </w:p>
        </w:tc>
      </w:tr>
    </w:tbl>
    <w:p w14:paraId="45286B52" w14:textId="77777777" w:rsidR="00E75289" w:rsidRPr="005C62E6" w:rsidRDefault="00E75289" w:rsidP="005C62E6">
      <w:pPr>
        <w:pStyle w:val="BodyText"/>
      </w:pPr>
      <w:r w:rsidRPr="005C62E6">
        <w:t>Source: National Truck Accident Research Centre</w:t>
      </w:r>
    </w:p>
    <w:p w14:paraId="1FBDAF08" w14:textId="77777777" w:rsidR="00780213" w:rsidRDefault="00780213" w:rsidP="00E75289">
      <w:pPr>
        <w:tabs>
          <w:tab w:val="clear" w:pos="850"/>
          <w:tab w:val="clear" w:pos="1191"/>
          <w:tab w:val="clear" w:pos="1531"/>
        </w:tabs>
        <w:spacing w:after="160" w:line="259" w:lineRule="auto"/>
        <w:jc w:val="left"/>
        <w:rPr>
          <w:sz w:val="22"/>
          <w:szCs w:val="22"/>
        </w:rPr>
      </w:pPr>
    </w:p>
    <w:p w14:paraId="3967A3E8" w14:textId="780AA966" w:rsidR="00B64F31" w:rsidRDefault="00531576" w:rsidP="00B64F31">
      <w:pPr>
        <w:tabs>
          <w:tab w:val="clear" w:pos="850"/>
          <w:tab w:val="clear" w:pos="1191"/>
          <w:tab w:val="clear" w:pos="1531"/>
        </w:tabs>
        <w:spacing w:after="240"/>
        <w:rPr>
          <w:rFonts w:eastAsia="MS Mincho"/>
          <w:color w:val="000000"/>
          <w:sz w:val="22"/>
          <w:szCs w:val="22"/>
          <w:lang w:val="en-AU" w:eastAsia="en-US"/>
        </w:rPr>
      </w:pPr>
      <w:r w:rsidRPr="00531576">
        <w:rPr>
          <w:sz w:val="22"/>
          <w:szCs w:val="22"/>
        </w:rPr>
        <w:t xml:space="preserve">The accident categories </w:t>
      </w:r>
      <w:r>
        <w:rPr>
          <w:sz w:val="22"/>
          <w:szCs w:val="22"/>
        </w:rPr>
        <w:t xml:space="preserve">that were able to be extracted from the insurance data were </w:t>
      </w:r>
      <w:r w:rsidR="006B5D71">
        <w:rPr>
          <w:sz w:val="22"/>
          <w:szCs w:val="22"/>
        </w:rPr>
        <w:t>divided into</w:t>
      </w:r>
      <w:r w:rsidR="006043C0">
        <w:rPr>
          <w:sz w:val="22"/>
          <w:szCs w:val="22"/>
        </w:rPr>
        <w:t xml:space="preserve"> four categories: </w:t>
      </w:r>
      <w:r>
        <w:rPr>
          <w:sz w:val="22"/>
          <w:szCs w:val="22"/>
        </w:rPr>
        <w:t>minor, moderate, serious and major impact collisions. (See Appendix</w:t>
      </w:r>
      <w:r w:rsidR="00780213">
        <w:rPr>
          <w:sz w:val="22"/>
          <w:szCs w:val="22"/>
        </w:rPr>
        <w:t xml:space="preserve"> B). This paper examines in detail the comparison of ‘major impact collisions’ for conventional vehicles versus Performance Based Standards vehicles.</w:t>
      </w:r>
      <w:r w:rsidR="006043C0">
        <w:rPr>
          <w:sz w:val="22"/>
          <w:szCs w:val="22"/>
        </w:rPr>
        <w:t xml:space="preserve"> </w:t>
      </w:r>
      <w:r w:rsidR="00E40077">
        <w:rPr>
          <w:sz w:val="22"/>
          <w:szCs w:val="22"/>
        </w:rPr>
        <w:t xml:space="preserve">The production of the crash rates by accident severity by specific conventional vehicle configuration was a </w:t>
      </w:r>
      <w:r w:rsidR="006B5D71">
        <w:rPr>
          <w:sz w:val="22"/>
          <w:szCs w:val="22"/>
        </w:rPr>
        <w:t xml:space="preserve">safety </w:t>
      </w:r>
      <w:r w:rsidR="00E40077">
        <w:rPr>
          <w:sz w:val="22"/>
          <w:szCs w:val="22"/>
        </w:rPr>
        <w:t xml:space="preserve">research first in Australia. The generation of these accident benchmarks enabled </w:t>
      </w:r>
      <w:r w:rsidR="00C05CCC">
        <w:rPr>
          <w:sz w:val="22"/>
          <w:szCs w:val="22"/>
        </w:rPr>
        <w:t xml:space="preserve">the </w:t>
      </w:r>
      <w:r w:rsidR="00E40077">
        <w:rPr>
          <w:sz w:val="22"/>
          <w:szCs w:val="22"/>
        </w:rPr>
        <w:t>PBS/HPV trucks to be compared to the conventional truck fleet</w:t>
      </w:r>
      <w:r w:rsidR="00C05CCC">
        <w:rPr>
          <w:sz w:val="22"/>
          <w:szCs w:val="22"/>
        </w:rPr>
        <w:t>.</w:t>
      </w:r>
      <w:r w:rsidR="00B64F31" w:rsidRPr="00B64F31">
        <w:rPr>
          <w:rFonts w:eastAsia="MS Mincho"/>
          <w:color w:val="000000"/>
          <w:sz w:val="22"/>
          <w:szCs w:val="22"/>
          <w:lang w:val="en-AU" w:eastAsia="en-US"/>
        </w:rPr>
        <w:t xml:space="preserve"> </w:t>
      </w:r>
      <w:r w:rsidR="00B64F31">
        <w:rPr>
          <w:rFonts w:eastAsia="MS Mincho"/>
          <w:color w:val="000000"/>
          <w:sz w:val="22"/>
          <w:szCs w:val="22"/>
          <w:lang w:val="en-AU" w:eastAsia="en-US"/>
        </w:rPr>
        <w:t>Appendix C presents the detailed conventional vehicle accident results for the 2014 survey. (Austroads, 2014)</w:t>
      </w:r>
    </w:p>
    <w:p w14:paraId="78BEF31A" w14:textId="3F59F29D" w:rsidR="00E40077" w:rsidRDefault="00E40077" w:rsidP="00E40077">
      <w:pPr>
        <w:pStyle w:val="Heading2"/>
      </w:pPr>
      <w:bookmarkStart w:id="10" w:name="_Toc519290142"/>
      <w:r>
        <w:t>What are the Safety Metrics Used to Compare Conventional and Performance Based Standards Trucks?</w:t>
      </w:r>
      <w:bookmarkEnd w:id="10"/>
    </w:p>
    <w:p w14:paraId="0DD0DC75" w14:textId="0269F2BC" w:rsidR="00E40077" w:rsidRDefault="00BE4660" w:rsidP="00E75289">
      <w:pPr>
        <w:tabs>
          <w:tab w:val="clear" w:pos="850"/>
          <w:tab w:val="clear" w:pos="1191"/>
          <w:tab w:val="clear" w:pos="1531"/>
        </w:tabs>
        <w:spacing w:after="160" w:line="259" w:lineRule="auto"/>
        <w:jc w:val="left"/>
        <w:rPr>
          <w:sz w:val="22"/>
          <w:szCs w:val="22"/>
        </w:rPr>
      </w:pPr>
      <w:r>
        <w:rPr>
          <w:sz w:val="22"/>
          <w:szCs w:val="22"/>
        </w:rPr>
        <w:t xml:space="preserve">The </w:t>
      </w:r>
      <w:r w:rsidR="006B5D71">
        <w:rPr>
          <w:sz w:val="22"/>
          <w:szCs w:val="22"/>
        </w:rPr>
        <w:t xml:space="preserve">two safety </w:t>
      </w:r>
      <w:r>
        <w:rPr>
          <w:sz w:val="22"/>
          <w:szCs w:val="22"/>
        </w:rPr>
        <w:t xml:space="preserve">studies </w:t>
      </w:r>
      <w:r w:rsidR="006B5D71">
        <w:rPr>
          <w:sz w:val="22"/>
          <w:szCs w:val="22"/>
        </w:rPr>
        <w:t>chose</w:t>
      </w:r>
      <w:r w:rsidR="009C2D0E">
        <w:rPr>
          <w:sz w:val="22"/>
          <w:szCs w:val="22"/>
        </w:rPr>
        <w:t xml:space="preserve"> two common</w:t>
      </w:r>
      <w:r w:rsidR="006B5D71">
        <w:rPr>
          <w:sz w:val="22"/>
          <w:szCs w:val="22"/>
        </w:rPr>
        <w:t xml:space="preserve">ly used </w:t>
      </w:r>
      <w:r w:rsidR="009C2D0E">
        <w:rPr>
          <w:sz w:val="22"/>
          <w:szCs w:val="22"/>
        </w:rPr>
        <w:t>metrics to compare the performance of the PBS and conventional Australian truck fleet. These two metrics were:</w:t>
      </w:r>
    </w:p>
    <w:p w14:paraId="5E87F81B" w14:textId="25D1B133" w:rsidR="009C2D0E" w:rsidRPr="009C2D0E" w:rsidRDefault="009C2D0E" w:rsidP="009C2D0E">
      <w:pPr>
        <w:pStyle w:val="ListParagraph"/>
        <w:numPr>
          <w:ilvl w:val="0"/>
          <w:numId w:val="4"/>
        </w:numPr>
        <w:tabs>
          <w:tab w:val="clear" w:pos="850"/>
          <w:tab w:val="clear" w:pos="1191"/>
          <w:tab w:val="clear" w:pos="1531"/>
        </w:tabs>
        <w:spacing w:after="160" w:line="259" w:lineRule="auto"/>
        <w:jc w:val="left"/>
        <w:rPr>
          <w:sz w:val="22"/>
          <w:szCs w:val="22"/>
        </w:rPr>
      </w:pPr>
      <w:r w:rsidRPr="009C2D0E">
        <w:rPr>
          <w:sz w:val="22"/>
          <w:szCs w:val="22"/>
        </w:rPr>
        <w:t>major impact collisions per 100 million kilometres, and</w:t>
      </w:r>
    </w:p>
    <w:p w14:paraId="1060F3E5" w14:textId="07EE7C3C" w:rsidR="009C2D0E" w:rsidRPr="009C2D0E" w:rsidRDefault="009C2D0E" w:rsidP="009C2D0E">
      <w:pPr>
        <w:pStyle w:val="ListParagraph"/>
        <w:numPr>
          <w:ilvl w:val="0"/>
          <w:numId w:val="4"/>
        </w:numPr>
        <w:tabs>
          <w:tab w:val="clear" w:pos="850"/>
          <w:tab w:val="clear" w:pos="1191"/>
          <w:tab w:val="clear" w:pos="1531"/>
        </w:tabs>
        <w:spacing w:after="160" w:line="259" w:lineRule="auto"/>
        <w:jc w:val="left"/>
        <w:rPr>
          <w:sz w:val="22"/>
          <w:szCs w:val="22"/>
        </w:rPr>
      </w:pPr>
      <w:r w:rsidRPr="009C2D0E">
        <w:rPr>
          <w:sz w:val="22"/>
          <w:szCs w:val="22"/>
        </w:rPr>
        <w:t>major impact collisions per 10,000 vehicles.</w:t>
      </w:r>
    </w:p>
    <w:p w14:paraId="7F6E308F" w14:textId="0855BDBE" w:rsidR="00B64F31" w:rsidRDefault="009C2D0E" w:rsidP="00E75289">
      <w:pPr>
        <w:tabs>
          <w:tab w:val="clear" w:pos="850"/>
          <w:tab w:val="clear" w:pos="1191"/>
          <w:tab w:val="clear" w:pos="1531"/>
        </w:tabs>
        <w:spacing w:after="160" w:line="259" w:lineRule="auto"/>
        <w:jc w:val="left"/>
        <w:rPr>
          <w:sz w:val="22"/>
          <w:szCs w:val="22"/>
        </w:rPr>
      </w:pPr>
      <w:r>
        <w:rPr>
          <w:sz w:val="22"/>
          <w:szCs w:val="22"/>
        </w:rPr>
        <w:t xml:space="preserve">In the comparative </w:t>
      </w:r>
      <w:r w:rsidR="00B64F31">
        <w:rPr>
          <w:sz w:val="22"/>
          <w:szCs w:val="22"/>
        </w:rPr>
        <w:t xml:space="preserve">PBS </w:t>
      </w:r>
      <w:r>
        <w:rPr>
          <w:sz w:val="22"/>
          <w:szCs w:val="22"/>
        </w:rPr>
        <w:t>studies</w:t>
      </w:r>
      <w:r w:rsidR="00B64F31">
        <w:rPr>
          <w:sz w:val="22"/>
          <w:szCs w:val="22"/>
        </w:rPr>
        <w:t>,</w:t>
      </w:r>
      <w:r>
        <w:rPr>
          <w:sz w:val="22"/>
          <w:szCs w:val="22"/>
        </w:rPr>
        <w:t xml:space="preserve"> </w:t>
      </w:r>
      <w:r w:rsidR="00B64F31">
        <w:rPr>
          <w:sz w:val="22"/>
          <w:szCs w:val="22"/>
        </w:rPr>
        <w:t xml:space="preserve">across the </w:t>
      </w:r>
      <w:r w:rsidR="006B5D71">
        <w:rPr>
          <w:sz w:val="22"/>
          <w:szCs w:val="22"/>
        </w:rPr>
        <w:t>period 2009-2016</w:t>
      </w:r>
      <w:r w:rsidR="00B64F31">
        <w:rPr>
          <w:sz w:val="22"/>
          <w:szCs w:val="22"/>
        </w:rPr>
        <w:t xml:space="preserve"> </w:t>
      </w:r>
      <w:r>
        <w:rPr>
          <w:sz w:val="22"/>
          <w:szCs w:val="22"/>
        </w:rPr>
        <w:t>in 2014 and 2017</w:t>
      </w:r>
      <w:r w:rsidR="006B5D71">
        <w:rPr>
          <w:sz w:val="22"/>
          <w:szCs w:val="22"/>
        </w:rPr>
        <w:t xml:space="preserve"> reports, </w:t>
      </w:r>
      <w:r>
        <w:rPr>
          <w:sz w:val="22"/>
          <w:szCs w:val="22"/>
        </w:rPr>
        <w:t xml:space="preserve">this first metric could be estimated with great confidence as some 1,100 million kilometres of travel was observed. This was a factor of 11 times greater than the </w:t>
      </w:r>
      <w:proofErr w:type="gramStart"/>
      <w:r>
        <w:rPr>
          <w:sz w:val="22"/>
          <w:szCs w:val="22"/>
        </w:rPr>
        <w:t>100 million kilometre</w:t>
      </w:r>
      <w:proofErr w:type="gramEnd"/>
      <w:r>
        <w:rPr>
          <w:sz w:val="22"/>
          <w:szCs w:val="22"/>
        </w:rPr>
        <w:t xml:space="preserve"> </w:t>
      </w:r>
      <w:r w:rsidR="00B64F31">
        <w:rPr>
          <w:sz w:val="22"/>
          <w:szCs w:val="22"/>
        </w:rPr>
        <w:t>metric</w:t>
      </w:r>
      <w:r w:rsidR="00EC0D32">
        <w:rPr>
          <w:sz w:val="22"/>
          <w:szCs w:val="22"/>
        </w:rPr>
        <w:t xml:space="preserve"> </w:t>
      </w:r>
      <w:r w:rsidR="006B5D71">
        <w:rPr>
          <w:sz w:val="22"/>
          <w:szCs w:val="22"/>
        </w:rPr>
        <w:t xml:space="preserve">needed </w:t>
      </w:r>
      <w:r w:rsidR="00EC0D32">
        <w:rPr>
          <w:sz w:val="22"/>
          <w:szCs w:val="22"/>
        </w:rPr>
        <w:t>to benchmark performance</w:t>
      </w:r>
      <w:r w:rsidR="006B5D71">
        <w:rPr>
          <w:sz w:val="22"/>
          <w:szCs w:val="22"/>
        </w:rPr>
        <w:t>.</w:t>
      </w:r>
      <w:r w:rsidR="00EC0D32">
        <w:rPr>
          <w:sz w:val="22"/>
          <w:szCs w:val="22"/>
        </w:rPr>
        <w:t xml:space="preserve"> </w:t>
      </w:r>
      <w:r w:rsidR="00B64F31">
        <w:rPr>
          <w:sz w:val="22"/>
          <w:szCs w:val="22"/>
        </w:rPr>
        <w:t xml:space="preserve">(See Table 3). </w:t>
      </w:r>
      <w:r w:rsidR="00EC0D32">
        <w:rPr>
          <w:sz w:val="22"/>
          <w:szCs w:val="22"/>
        </w:rPr>
        <w:t>The rates of collision per 10,000 vehicles was more problematic</w:t>
      </w:r>
      <w:r w:rsidR="00B64F31">
        <w:rPr>
          <w:sz w:val="22"/>
          <w:szCs w:val="22"/>
        </w:rPr>
        <w:t>,</w:t>
      </w:r>
      <w:r w:rsidR="00EC0D32">
        <w:rPr>
          <w:sz w:val="22"/>
          <w:szCs w:val="22"/>
        </w:rPr>
        <w:t xml:space="preserve"> as across both accident surveys</w:t>
      </w:r>
      <w:r w:rsidR="005C62E6">
        <w:rPr>
          <w:sz w:val="22"/>
          <w:szCs w:val="22"/>
        </w:rPr>
        <w:t>,</w:t>
      </w:r>
      <w:r w:rsidR="00EC0D32">
        <w:rPr>
          <w:sz w:val="22"/>
          <w:szCs w:val="22"/>
        </w:rPr>
        <w:t xml:space="preserve"> only 2000 PBS vehicles were surveyed. Although this was almost 30% of the PBS </w:t>
      </w:r>
      <w:r w:rsidR="00B64F31">
        <w:rPr>
          <w:sz w:val="22"/>
          <w:szCs w:val="22"/>
        </w:rPr>
        <w:t xml:space="preserve">truck </w:t>
      </w:r>
      <w:r w:rsidR="00EC0D32">
        <w:rPr>
          <w:sz w:val="22"/>
          <w:szCs w:val="22"/>
        </w:rPr>
        <w:t>population</w:t>
      </w:r>
      <w:r w:rsidR="00B64F31">
        <w:rPr>
          <w:sz w:val="22"/>
          <w:szCs w:val="22"/>
        </w:rPr>
        <w:t>,</w:t>
      </w:r>
      <w:r w:rsidR="00EC0D32">
        <w:rPr>
          <w:sz w:val="22"/>
          <w:szCs w:val="22"/>
        </w:rPr>
        <w:t xml:space="preserve"> most </w:t>
      </w:r>
      <w:r w:rsidR="00B64F31">
        <w:rPr>
          <w:sz w:val="22"/>
          <w:szCs w:val="22"/>
        </w:rPr>
        <w:t>of the assessments,</w:t>
      </w:r>
      <w:r w:rsidR="00EC0D32">
        <w:rPr>
          <w:sz w:val="22"/>
          <w:szCs w:val="22"/>
        </w:rPr>
        <w:t xml:space="preserve"> against the conventional accident metric of 10,000 vehicles</w:t>
      </w:r>
      <w:r w:rsidR="00B64F31">
        <w:rPr>
          <w:sz w:val="22"/>
          <w:szCs w:val="22"/>
        </w:rPr>
        <w:t>,</w:t>
      </w:r>
      <w:r w:rsidR="00EC0D32">
        <w:rPr>
          <w:sz w:val="22"/>
          <w:szCs w:val="22"/>
        </w:rPr>
        <w:t xml:space="preserve"> ma</w:t>
      </w:r>
      <w:r w:rsidR="00B64F31">
        <w:rPr>
          <w:sz w:val="22"/>
          <w:szCs w:val="22"/>
        </w:rPr>
        <w:t>de</w:t>
      </w:r>
      <w:r w:rsidR="00EC0D32">
        <w:rPr>
          <w:sz w:val="22"/>
          <w:szCs w:val="22"/>
        </w:rPr>
        <w:t xml:space="preserve"> individual comparison</w:t>
      </w:r>
      <w:r w:rsidR="00B64F31">
        <w:rPr>
          <w:sz w:val="22"/>
          <w:szCs w:val="22"/>
        </w:rPr>
        <w:t>s,</w:t>
      </w:r>
      <w:r w:rsidR="00EC0D32">
        <w:rPr>
          <w:sz w:val="22"/>
          <w:szCs w:val="22"/>
        </w:rPr>
        <w:t xml:space="preserve"> </w:t>
      </w:r>
      <w:r w:rsidR="00B64F31">
        <w:rPr>
          <w:sz w:val="22"/>
          <w:szCs w:val="22"/>
        </w:rPr>
        <w:t>at a configuration level, statistically invalid.</w:t>
      </w:r>
    </w:p>
    <w:p w14:paraId="265363B7" w14:textId="3621205B" w:rsidR="00C05CCC" w:rsidRDefault="00C05CCC" w:rsidP="00C05CCC">
      <w:pPr>
        <w:tabs>
          <w:tab w:val="clear" w:pos="850"/>
          <w:tab w:val="clear" w:pos="1191"/>
          <w:tab w:val="clear" w:pos="1531"/>
        </w:tabs>
        <w:spacing w:after="160" w:line="259" w:lineRule="auto"/>
        <w:jc w:val="left"/>
        <w:rPr>
          <w:sz w:val="22"/>
          <w:szCs w:val="22"/>
        </w:rPr>
      </w:pPr>
      <w:r>
        <w:rPr>
          <w:sz w:val="22"/>
          <w:szCs w:val="22"/>
        </w:rPr>
        <w:t xml:space="preserve">The NTARC data reflects impact collisions and insurance claims. Fatalities data for PBS trucks is not captured by insurers or any agency at this time. However, some estimates were made on fatalities through the operator surveys and these findings are presented in Appendix D. </w:t>
      </w:r>
    </w:p>
    <w:p w14:paraId="6A858591" w14:textId="799A90BA" w:rsidR="00C10ED1" w:rsidRPr="003610E1" w:rsidRDefault="00C10ED1" w:rsidP="00F705CE">
      <w:pPr>
        <w:pStyle w:val="Figuretitle"/>
      </w:pPr>
      <w:bookmarkStart w:id="11" w:name="_Toc519289722"/>
      <w:r w:rsidRPr="003610E1">
        <w:t xml:space="preserve">Table </w:t>
      </w:r>
      <w:r w:rsidR="009C2D0E">
        <w:t>3</w:t>
      </w:r>
      <w:r w:rsidRPr="003610E1">
        <w:tab/>
      </w:r>
      <w:r w:rsidR="00876E17">
        <w:t xml:space="preserve">PBS Operator Surveys Sizes, </w:t>
      </w:r>
      <w:r>
        <w:t>2009-2016</w:t>
      </w:r>
      <w:bookmarkEnd w:id="11"/>
    </w:p>
    <w:tbl>
      <w:tblPr>
        <w:tblStyle w:val="Tabelraster1"/>
        <w:tblW w:w="9016" w:type="dxa"/>
        <w:jc w:val="center"/>
        <w:tblLook w:val="04A0" w:firstRow="1" w:lastRow="0" w:firstColumn="1" w:lastColumn="0" w:noHBand="0" w:noVBand="1"/>
      </w:tblPr>
      <w:tblGrid>
        <w:gridCol w:w="1980"/>
        <w:gridCol w:w="1984"/>
        <w:gridCol w:w="1516"/>
        <w:gridCol w:w="1733"/>
        <w:gridCol w:w="1803"/>
      </w:tblGrid>
      <w:tr w:rsidR="00C10ED1" w:rsidRPr="00C10ED1" w14:paraId="6E53DD9D" w14:textId="6914382D" w:rsidTr="00262924">
        <w:trPr>
          <w:jc w:val="center"/>
        </w:trPr>
        <w:tc>
          <w:tcPr>
            <w:tcW w:w="1980" w:type="dxa"/>
            <w:vAlign w:val="center"/>
          </w:tcPr>
          <w:p w14:paraId="649DD118" w14:textId="77777777" w:rsidR="00C10ED1" w:rsidRPr="00C10ED1" w:rsidRDefault="00C10ED1" w:rsidP="0082163A">
            <w:pPr>
              <w:jc w:val="center"/>
              <w:rPr>
                <w:b/>
                <w:lang w:val="en-US"/>
              </w:rPr>
            </w:pPr>
            <w:r w:rsidRPr="00C10ED1">
              <w:rPr>
                <w:b/>
                <w:lang w:val="en-US"/>
              </w:rPr>
              <w:t>Survey period</w:t>
            </w:r>
          </w:p>
        </w:tc>
        <w:tc>
          <w:tcPr>
            <w:tcW w:w="1984" w:type="dxa"/>
            <w:vAlign w:val="center"/>
          </w:tcPr>
          <w:p w14:paraId="156B75D0" w14:textId="3D15AFE5" w:rsidR="00C10ED1" w:rsidRPr="00C10ED1" w:rsidRDefault="00262924" w:rsidP="0082163A">
            <w:pPr>
              <w:jc w:val="center"/>
              <w:rPr>
                <w:b/>
                <w:lang w:val="en-US"/>
              </w:rPr>
            </w:pPr>
            <w:r>
              <w:rPr>
                <w:b/>
                <w:lang w:val="en-US"/>
              </w:rPr>
              <w:t xml:space="preserve">PBS Vehicle </w:t>
            </w:r>
            <w:r w:rsidR="00C10ED1" w:rsidRPr="00C10ED1">
              <w:rPr>
                <w:b/>
                <w:lang w:val="en-US"/>
              </w:rPr>
              <w:t>Accident sample</w:t>
            </w:r>
            <w:r w:rsidR="00F75418">
              <w:rPr>
                <w:b/>
                <w:lang w:val="en-US"/>
              </w:rPr>
              <w:t xml:space="preserve"> size</w:t>
            </w:r>
          </w:p>
        </w:tc>
        <w:tc>
          <w:tcPr>
            <w:tcW w:w="1516" w:type="dxa"/>
            <w:vAlign w:val="center"/>
          </w:tcPr>
          <w:p w14:paraId="216F98C1" w14:textId="16D7AE26" w:rsidR="00C10ED1" w:rsidRPr="00C10ED1" w:rsidRDefault="00C10ED1" w:rsidP="0082163A">
            <w:pPr>
              <w:jc w:val="center"/>
              <w:rPr>
                <w:b/>
                <w:lang w:val="en-US"/>
              </w:rPr>
            </w:pPr>
            <w:r w:rsidRPr="00C10ED1">
              <w:rPr>
                <w:b/>
                <w:lang w:val="en-US"/>
              </w:rPr>
              <w:t xml:space="preserve">PBS </w:t>
            </w:r>
            <w:r w:rsidR="00262924">
              <w:rPr>
                <w:b/>
                <w:lang w:val="en-US"/>
              </w:rPr>
              <w:t xml:space="preserve">Vehicle </w:t>
            </w:r>
            <w:r w:rsidRPr="00C10ED1">
              <w:rPr>
                <w:b/>
                <w:lang w:val="en-US"/>
              </w:rPr>
              <w:t xml:space="preserve">Population </w:t>
            </w:r>
            <w:r w:rsidR="00F75418">
              <w:rPr>
                <w:b/>
                <w:lang w:val="en-US"/>
              </w:rPr>
              <w:t>in period</w:t>
            </w:r>
          </w:p>
        </w:tc>
        <w:tc>
          <w:tcPr>
            <w:tcW w:w="1733" w:type="dxa"/>
            <w:vAlign w:val="center"/>
          </w:tcPr>
          <w:p w14:paraId="6B3EE1A9" w14:textId="69E46B85" w:rsidR="00C10ED1" w:rsidRPr="00C10ED1" w:rsidRDefault="00C10ED1" w:rsidP="0082163A">
            <w:pPr>
              <w:jc w:val="center"/>
              <w:rPr>
                <w:b/>
                <w:lang w:val="en-US"/>
              </w:rPr>
            </w:pPr>
            <w:r w:rsidRPr="00C10ED1">
              <w:rPr>
                <w:b/>
                <w:lang w:val="en-US"/>
              </w:rPr>
              <w:t>% of Population</w:t>
            </w:r>
            <w:r w:rsidR="00F75418">
              <w:rPr>
                <w:b/>
                <w:lang w:val="en-US"/>
              </w:rPr>
              <w:t xml:space="preserve"> sampled</w:t>
            </w:r>
          </w:p>
        </w:tc>
        <w:tc>
          <w:tcPr>
            <w:tcW w:w="1803" w:type="dxa"/>
            <w:vAlign w:val="center"/>
          </w:tcPr>
          <w:p w14:paraId="731100AD" w14:textId="71FF1B52" w:rsidR="00C10ED1" w:rsidRPr="00C10ED1" w:rsidRDefault="00C10ED1" w:rsidP="0082163A">
            <w:pPr>
              <w:jc w:val="center"/>
              <w:rPr>
                <w:b/>
                <w:lang w:val="en-US"/>
              </w:rPr>
            </w:pPr>
            <w:r w:rsidRPr="00C10ED1">
              <w:rPr>
                <w:b/>
                <w:lang w:val="en-US"/>
              </w:rPr>
              <w:t>Surveyed Kilometres</w:t>
            </w:r>
            <w:r w:rsidR="0082163A">
              <w:rPr>
                <w:b/>
                <w:lang w:val="en-US"/>
              </w:rPr>
              <w:t xml:space="preserve"> (m)</w:t>
            </w:r>
          </w:p>
        </w:tc>
      </w:tr>
      <w:tr w:rsidR="00C10ED1" w:rsidRPr="00C10ED1" w14:paraId="569D46E2" w14:textId="10EBA840" w:rsidTr="00262924">
        <w:trPr>
          <w:trHeight w:val="296"/>
          <w:jc w:val="center"/>
        </w:trPr>
        <w:tc>
          <w:tcPr>
            <w:tcW w:w="1980" w:type="dxa"/>
          </w:tcPr>
          <w:p w14:paraId="2269B81D" w14:textId="77777777" w:rsidR="00C10ED1" w:rsidRPr="00C10ED1" w:rsidRDefault="00C10ED1" w:rsidP="003D3F30">
            <w:pPr>
              <w:jc w:val="center"/>
              <w:rPr>
                <w:lang w:val="en-US"/>
              </w:rPr>
            </w:pPr>
            <w:r w:rsidRPr="00C10ED1">
              <w:rPr>
                <w:lang w:val="en-US"/>
              </w:rPr>
              <w:t>Survey 1 2009-2012</w:t>
            </w:r>
          </w:p>
        </w:tc>
        <w:tc>
          <w:tcPr>
            <w:tcW w:w="1984" w:type="dxa"/>
          </w:tcPr>
          <w:p w14:paraId="4CC8EF8D" w14:textId="7D7ED8C9" w:rsidR="00C10ED1" w:rsidRPr="00C10ED1" w:rsidRDefault="00C10ED1" w:rsidP="003D3F30">
            <w:pPr>
              <w:jc w:val="center"/>
              <w:rPr>
                <w:lang w:val="en-US"/>
              </w:rPr>
            </w:pPr>
            <w:r w:rsidRPr="00C10ED1">
              <w:rPr>
                <w:lang w:val="en-US"/>
              </w:rPr>
              <w:t>600</w:t>
            </w:r>
          </w:p>
        </w:tc>
        <w:tc>
          <w:tcPr>
            <w:tcW w:w="1516" w:type="dxa"/>
          </w:tcPr>
          <w:p w14:paraId="342B1C96" w14:textId="62320716" w:rsidR="00C10ED1" w:rsidRPr="00C10ED1" w:rsidRDefault="00C10ED1" w:rsidP="003D3F30">
            <w:pPr>
              <w:jc w:val="center"/>
              <w:rPr>
                <w:lang w:val="en-US"/>
              </w:rPr>
            </w:pPr>
            <w:r w:rsidRPr="00C10ED1">
              <w:rPr>
                <w:lang w:val="en-US"/>
              </w:rPr>
              <w:t>2269</w:t>
            </w:r>
          </w:p>
        </w:tc>
        <w:tc>
          <w:tcPr>
            <w:tcW w:w="1733" w:type="dxa"/>
          </w:tcPr>
          <w:p w14:paraId="2681BF0E" w14:textId="6D1083B4" w:rsidR="00C10ED1" w:rsidRPr="00C10ED1" w:rsidRDefault="00C10ED1" w:rsidP="003D3F30">
            <w:pPr>
              <w:jc w:val="center"/>
              <w:rPr>
                <w:lang w:val="en-US"/>
              </w:rPr>
            </w:pPr>
            <w:r w:rsidRPr="00C10ED1">
              <w:rPr>
                <w:lang w:val="en-US"/>
              </w:rPr>
              <w:t>26.4</w:t>
            </w:r>
            <w:r w:rsidR="0023528A">
              <w:rPr>
                <w:lang w:val="en-US"/>
              </w:rPr>
              <w:t xml:space="preserve"> </w:t>
            </w:r>
            <w:r w:rsidRPr="00C10ED1">
              <w:rPr>
                <w:lang w:val="en-US"/>
              </w:rPr>
              <w:t>%</w:t>
            </w:r>
          </w:p>
        </w:tc>
        <w:tc>
          <w:tcPr>
            <w:tcW w:w="1803" w:type="dxa"/>
          </w:tcPr>
          <w:p w14:paraId="737E7D63" w14:textId="66640787" w:rsidR="00C10ED1" w:rsidRPr="00C10ED1" w:rsidRDefault="00C10ED1" w:rsidP="003D3F30">
            <w:pPr>
              <w:jc w:val="center"/>
              <w:rPr>
                <w:lang w:val="en-US"/>
              </w:rPr>
            </w:pPr>
            <w:r w:rsidRPr="00C10ED1">
              <w:rPr>
                <w:lang w:val="en-US"/>
              </w:rPr>
              <w:t>292.1 million</w:t>
            </w:r>
          </w:p>
        </w:tc>
      </w:tr>
      <w:tr w:rsidR="00C10ED1" w:rsidRPr="00C10ED1" w14:paraId="0FF39DEB" w14:textId="5D18BD92" w:rsidTr="00262924">
        <w:trPr>
          <w:trHeight w:val="273"/>
          <w:jc w:val="center"/>
        </w:trPr>
        <w:tc>
          <w:tcPr>
            <w:tcW w:w="1980" w:type="dxa"/>
          </w:tcPr>
          <w:p w14:paraId="6AB5391F" w14:textId="77777777" w:rsidR="00C10ED1" w:rsidRPr="00C10ED1" w:rsidRDefault="00C10ED1" w:rsidP="003D3F30">
            <w:pPr>
              <w:jc w:val="center"/>
              <w:rPr>
                <w:lang w:val="en-US"/>
              </w:rPr>
            </w:pPr>
            <w:r w:rsidRPr="00C10ED1">
              <w:rPr>
                <w:lang w:val="en-US"/>
              </w:rPr>
              <w:t>Survey 2 2013-2016</w:t>
            </w:r>
          </w:p>
        </w:tc>
        <w:tc>
          <w:tcPr>
            <w:tcW w:w="1984" w:type="dxa"/>
          </w:tcPr>
          <w:p w14:paraId="455D3F1D" w14:textId="3AE21A36" w:rsidR="00C10ED1" w:rsidRPr="00C10ED1" w:rsidRDefault="00C10ED1" w:rsidP="003D3F30">
            <w:pPr>
              <w:jc w:val="center"/>
              <w:rPr>
                <w:lang w:val="en-US"/>
              </w:rPr>
            </w:pPr>
            <w:r w:rsidRPr="00C10ED1">
              <w:rPr>
                <w:lang w:val="en-US"/>
              </w:rPr>
              <w:t>1404</w:t>
            </w:r>
          </w:p>
        </w:tc>
        <w:tc>
          <w:tcPr>
            <w:tcW w:w="1516" w:type="dxa"/>
          </w:tcPr>
          <w:p w14:paraId="6270741C" w14:textId="38C23DDD" w:rsidR="00C10ED1" w:rsidRPr="00C10ED1" w:rsidRDefault="00C10ED1" w:rsidP="003D3F30">
            <w:pPr>
              <w:jc w:val="center"/>
              <w:rPr>
                <w:lang w:val="en-US"/>
              </w:rPr>
            </w:pPr>
            <w:r w:rsidRPr="00C10ED1">
              <w:rPr>
                <w:lang w:val="en-US"/>
              </w:rPr>
              <w:t>4624</w:t>
            </w:r>
          </w:p>
        </w:tc>
        <w:tc>
          <w:tcPr>
            <w:tcW w:w="1733" w:type="dxa"/>
          </w:tcPr>
          <w:p w14:paraId="2AAF01D6" w14:textId="447F91FE" w:rsidR="00C10ED1" w:rsidRPr="00C10ED1" w:rsidRDefault="00C10ED1" w:rsidP="003D3F30">
            <w:pPr>
              <w:jc w:val="center"/>
              <w:rPr>
                <w:lang w:val="en-US"/>
              </w:rPr>
            </w:pPr>
            <w:r w:rsidRPr="00C10ED1">
              <w:rPr>
                <w:lang w:val="en-US"/>
              </w:rPr>
              <w:t>30</w:t>
            </w:r>
            <w:r w:rsidR="0023528A">
              <w:rPr>
                <w:lang w:val="en-US"/>
              </w:rPr>
              <w:t xml:space="preserve">.0 </w:t>
            </w:r>
            <w:r w:rsidRPr="00C10ED1">
              <w:rPr>
                <w:lang w:val="en-US"/>
              </w:rPr>
              <w:t>%</w:t>
            </w:r>
          </w:p>
        </w:tc>
        <w:tc>
          <w:tcPr>
            <w:tcW w:w="1803" w:type="dxa"/>
          </w:tcPr>
          <w:p w14:paraId="4F4E7537" w14:textId="14943CB3" w:rsidR="00C10ED1" w:rsidRPr="00C10ED1" w:rsidRDefault="00C10ED1" w:rsidP="003D3F30">
            <w:pPr>
              <w:jc w:val="center"/>
              <w:rPr>
                <w:lang w:val="en-US"/>
              </w:rPr>
            </w:pPr>
            <w:r w:rsidRPr="00C10ED1">
              <w:rPr>
                <w:lang w:val="en-US"/>
              </w:rPr>
              <w:t>85</w:t>
            </w:r>
            <w:r w:rsidR="00F75418">
              <w:rPr>
                <w:lang w:val="en-US"/>
              </w:rPr>
              <w:t>5</w:t>
            </w:r>
            <w:r w:rsidRPr="00C10ED1">
              <w:rPr>
                <w:lang w:val="en-US"/>
              </w:rPr>
              <w:t>.</w:t>
            </w:r>
            <w:r w:rsidR="00F75418">
              <w:rPr>
                <w:lang w:val="en-US"/>
              </w:rPr>
              <w:t>3</w:t>
            </w:r>
            <w:r w:rsidRPr="00C10ED1">
              <w:rPr>
                <w:lang w:val="en-US"/>
              </w:rPr>
              <w:t xml:space="preserve"> million</w:t>
            </w:r>
          </w:p>
        </w:tc>
      </w:tr>
      <w:tr w:rsidR="00C10ED1" w:rsidRPr="00C10ED1" w14:paraId="72006D0E" w14:textId="7CEA8594" w:rsidTr="00262924">
        <w:trPr>
          <w:trHeight w:val="318"/>
          <w:jc w:val="center"/>
        </w:trPr>
        <w:tc>
          <w:tcPr>
            <w:tcW w:w="1980" w:type="dxa"/>
          </w:tcPr>
          <w:p w14:paraId="0FFDF92C" w14:textId="77777777" w:rsidR="00C10ED1" w:rsidRPr="00C10ED1" w:rsidRDefault="00C10ED1" w:rsidP="003D3F30">
            <w:pPr>
              <w:jc w:val="center"/>
              <w:rPr>
                <w:lang w:val="en-US"/>
              </w:rPr>
            </w:pPr>
            <w:r w:rsidRPr="00C10ED1">
              <w:rPr>
                <w:lang w:val="en-US"/>
              </w:rPr>
              <w:t>Totals</w:t>
            </w:r>
          </w:p>
        </w:tc>
        <w:tc>
          <w:tcPr>
            <w:tcW w:w="1984" w:type="dxa"/>
          </w:tcPr>
          <w:p w14:paraId="1D4CB453" w14:textId="04B195F7" w:rsidR="00C10ED1" w:rsidRPr="00C10ED1" w:rsidRDefault="00C10ED1" w:rsidP="003D3F30">
            <w:pPr>
              <w:jc w:val="center"/>
              <w:rPr>
                <w:lang w:val="en-US"/>
              </w:rPr>
            </w:pPr>
            <w:r w:rsidRPr="00C10ED1">
              <w:rPr>
                <w:lang w:val="en-US"/>
              </w:rPr>
              <w:t xml:space="preserve">2004 </w:t>
            </w:r>
          </w:p>
        </w:tc>
        <w:tc>
          <w:tcPr>
            <w:tcW w:w="1516" w:type="dxa"/>
          </w:tcPr>
          <w:p w14:paraId="57768C69" w14:textId="7618AB98" w:rsidR="00C10ED1" w:rsidRPr="00C10ED1" w:rsidRDefault="00C10ED1" w:rsidP="003D3F30">
            <w:pPr>
              <w:jc w:val="center"/>
              <w:rPr>
                <w:lang w:val="en-US"/>
              </w:rPr>
            </w:pPr>
            <w:r w:rsidRPr="00C10ED1">
              <w:rPr>
                <w:lang w:val="en-US"/>
              </w:rPr>
              <w:t>6839</w:t>
            </w:r>
          </w:p>
        </w:tc>
        <w:tc>
          <w:tcPr>
            <w:tcW w:w="1733" w:type="dxa"/>
          </w:tcPr>
          <w:p w14:paraId="1A19BDB6" w14:textId="2D9986B4" w:rsidR="00C10ED1" w:rsidRPr="00C10ED1" w:rsidRDefault="00C10ED1" w:rsidP="003D3F30">
            <w:pPr>
              <w:jc w:val="center"/>
              <w:rPr>
                <w:lang w:val="en-US"/>
              </w:rPr>
            </w:pPr>
            <w:r w:rsidRPr="00C10ED1">
              <w:rPr>
                <w:lang w:val="en-US"/>
              </w:rPr>
              <w:t>29.3</w:t>
            </w:r>
            <w:r w:rsidR="0023528A">
              <w:rPr>
                <w:lang w:val="en-US"/>
              </w:rPr>
              <w:t xml:space="preserve"> </w:t>
            </w:r>
            <w:r w:rsidRPr="00C10ED1">
              <w:rPr>
                <w:lang w:val="en-US"/>
              </w:rPr>
              <w:t>%</w:t>
            </w:r>
          </w:p>
        </w:tc>
        <w:tc>
          <w:tcPr>
            <w:tcW w:w="1803" w:type="dxa"/>
          </w:tcPr>
          <w:p w14:paraId="1EA9C53D" w14:textId="34370337" w:rsidR="00C10ED1" w:rsidRPr="00C10ED1" w:rsidRDefault="00C10ED1" w:rsidP="003D3F30">
            <w:pPr>
              <w:jc w:val="center"/>
              <w:rPr>
                <w:lang w:val="en-US"/>
              </w:rPr>
            </w:pPr>
            <w:r w:rsidRPr="00C10ED1">
              <w:rPr>
                <w:lang w:val="en-US"/>
              </w:rPr>
              <w:t>1,147.</w:t>
            </w:r>
            <w:r w:rsidR="00F75418">
              <w:rPr>
                <w:lang w:val="en-US"/>
              </w:rPr>
              <w:t>4</w:t>
            </w:r>
            <w:r w:rsidRPr="00C10ED1">
              <w:rPr>
                <w:lang w:val="en-US"/>
              </w:rPr>
              <w:t xml:space="preserve"> million</w:t>
            </w:r>
          </w:p>
        </w:tc>
      </w:tr>
    </w:tbl>
    <w:p w14:paraId="15649F42" w14:textId="6A6C9A60" w:rsidR="00C10ED1" w:rsidRPr="00DF0C79" w:rsidRDefault="00DF0C79" w:rsidP="00C10ED1">
      <w:pPr>
        <w:tabs>
          <w:tab w:val="clear" w:pos="850"/>
          <w:tab w:val="clear" w:pos="1191"/>
          <w:tab w:val="clear" w:pos="1531"/>
        </w:tabs>
        <w:spacing w:after="160" w:line="360" w:lineRule="auto"/>
        <w:jc w:val="left"/>
        <w:rPr>
          <w:rFonts w:eastAsia="MS Mincho"/>
          <w:i/>
          <w:color w:val="000000" w:themeColor="text1"/>
          <w:lang w:val="en-AU" w:eastAsia="en-US"/>
        </w:rPr>
      </w:pPr>
      <w:r w:rsidRPr="00DF0C79">
        <w:rPr>
          <w:rFonts w:eastAsia="MS Mincho"/>
          <w:i/>
          <w:color w:val="000000" w:themeColor="text1"/>
          <w:lang w:val="en-AU" w:eastAsia="en-US"/>
        </w:rPr>
        <w:t>Source: Derived from Austroads 2014 and NTC 2017</w:t>
      </w:r>
    </w:p>
    <w:p w14:paraId="2231212D" w14:textId="51D27C76" w:rsidR="00780213" w:rsidRDefault="00780213" w:rsidP="00C10ED1">
      <w:pPr>
        <w:tabs>
          <w:tab w:val="clear" w:pos="850"/>
          <w:tab w:val="clear" w:pos="1191"/>
          <w:tab w:val="clear" w:pos="1531"/>
        </w:tabs>
        <w:spacing w:after="160" w:line="360" w:lineRule="auto"/>
        <w:jc w:val="left"/>
        <w:rPr>
          <w:rFonts w:eastAsia="MS Mincho"/>
          <w:color w:val="000000" w:themeColor="text1"/>
          <w:sz w:val="22"/>
          <w:szCs w:val="22"/>
          <w:lang w:val="en-AU" w:eastAsia="en-US"/>
        </w:rPr>
      </w:pPr>
    </w:p>
    <w:p w14:paraId="60AEFBEC" w14:textId="5AE4879E" w:rsidR="00B64F31" w:rsidRPr="00B64F31" w:rsidRDefault="00B64F31" w:rsidP="00B73A5A">
      <w:pPr>
        <w:pStyle w:val="Heading2"/>
        <w:rPr>
          <w:rFonts w:eastAsia="MS Mincho"/>
          <w:lang w:val="en-AU" w:eastAsia="en-US"/>
        </w:rPr>
      </w:pPr>
      <w:bookmarkStart w:id="12" w:name="_Toc519290143"/>
      <w:r w:rsidRPr="00B64F31">
        <w:rPr>
          <w:rFonts w:eastAsia="MS Mincho"/>
          <w:lang w:val="en-AU" w:eastAsia="en-US"/>
        </w:rPr>
        <w:t>What are the comparative safety results for the Australian Performance Based Standards Trucks?</w:t>
      </w:r>
      <w:bookmarkEnd w:id="12"/>
    </w:p>
    <w:p w14:paraId="12FD8ECA" w14:textId="4F4EB9D5" w:rsidR="00780213" w:rsidRDefault="00B64F31" w:rsidP="005C62E6">
      <w:pPr>
        <w:tabs>
          <w:tab w:val="clear" w:pos="850"/>
          <w:tab w:val="clear" w:pos="1191"/>
          <w:tab w:val="clear" w:pos="1531"/>
        </w:tabs>
        <w:spacing w:after="160"/>
        <w:jc w:val="left"/>
        <w:rPr>
          <w:rFonts w:eastAsia="MS Mincho"/>
          <w:color w:val="000000" w:themeColor="text1"/>
          <w:sz w:val="22"/>
          <w:szCs w:val="22"/>
          <w:lang w:val="en-AU" w:eastAsia="en-US"/>
        </w:rPr>
      </w:pPr>
      <w:r>
        <w:rPr>
          <w:rFonts w:eastAsia="MS Mincho"/>
          <w:color w:val="000000" w:themeColor="text1"/>
          <w:sz w:val="22"/>
          <w:szCs w:val="22"/>
          <w:lang w:val="en-AU" w:eastAsia="en-US"/>
        </w:rPr>
        <w:t>The comparative results across the period 2009 – 2016</w:t>
      </w:r>
      <w:r w:rsidR="005C62E6">
        <w:rPr>
          <w:rFonts w:eastAsia="MS Mincho"/>
          <w:color w:val="000000" w:themeColor="text1"/>
          <w:sz w:val="22"/>
          <w:szCs w:val="22"/>
          <w:lang w:val="en-AU" w:eastAsia="en-US"/>
        </w:rPr>
        <w:t xml:space="preserve">, where Australian PBS vehicles travelled over 1.1 billion kilometres in </w:t>
      </w:r>
      <w:r w:rsidR="006B5D71">
        <w:rPr>
          <w:rFonts w:eastAsia="MS Mincho"/>
          <w:color w:val="000000" w:themeColor="text1"/>
          <w:sz w:val="22"/>
          <w:szCs w:val="22"/>
          <w:lang w:val="en-AU" w:eastAsia="en-US"/>
        </w:rPr>
        <w:t xml:space="preserve">this </w:t>
      </w:r>
      <w:r w:rsidR="005C62E6">
        <w:rPr>
          <w:rFonts w:eastAsia="MS Mincho"/>
          <w:color w:val="000000" w:themeColor="text1"/>
          <w:sz w:val="22"/>
          <w:szCs w:val="22"/>
          <w:lang w:val="en-AU" w:eastAsia="en-US"/>
        </w:rPr>
        <w:t>time</w:t>
      </w:r>
      <w:r w:rsidR="006B5D71">
        <w:rPr>
          <w:rFonts w:eastAsia="MS Mincho"/>
          <w:color w:val="000000" w:themeColor="text1"/>
          <w:sz w:val="22"/>
          <w:szCs w:val="22"/>
          <w:lang w:val="en-AU" w:eastAsia="en-US"/>
        </w:rPr>
        <w:t xml:space="preserve"> period</w:t>
      </w:r>
      <w:r w:rsidR="005C62E6">
        <w:rPr>
          <w:rFonts w:eastAsia="MS Mincho"/>
          <w:color w:val="000000" w:themeColor="text1"/>
          <w:sz w:val="22"/>
          <w:szCs w:val="22"/>
          <w:lang w:val="en-AU" w:eastAsia="en-US"/>
        </w:rPr>
        <w:t xml:space="preserve">, the PBS fleet performed exceptionally well against the rate per </w:t>
      </w:r>
      <w:proofErr w:type="gramStart"/>
      <w:r w:rsidR="005C62E6">
        <w:rPr>
          <w:rFonts w:eastAsia="MS Mincho"/>
          <w:color w:val="000000" w:themeColor="text1"/>
          <w:sz w:val="22"/>
          <w:szCs w:val="22"/>
          <w:lang w:val="en-AU" w:eastAsia="en-US"/>
        </w:rPr>
        <w:t>100 million kilometre</w:t>
      </w:r>
      <w:proofErr w:type="gramEnd"/>
      <w:r w:rsidR="005C62E6">
        <w:rPr>
          <w:rFonts w:eastAsia="MS Mincho"/>
          <w:color w:val="000000" w:themeColor="text1"/>
          <w:sz w:val="22"/>
          <w:szCs w:val="22"/>
          <w:lang w:val="en-AU" w:eastAsia="en-US"/>
        </w:rPr>
        <w:t xml:space="preserve"> metric</w:t>
      </w:r>
      <w:r w:rsidR="009715D7">
        <w:rPr>
          <w:rFonts w:eastAsia="MS Mincho"/>
          <w:color w:val="000000" w:themeColor="text1"/>
          <w:sz w:val="22"/>
          <w:szCs w:val="22"/>
          <w:lang w:val="en-AU" w:eastAsia="en-US"/>
        </w:rPr>
        <w:t>,</w:t>
      </w:r>
      <w:r w:rsidR="005C62E6">
        <w:rPr>
          <w:rFonts w:eastAsia="MS Mincho"/>
          <w:color w:val="000000" w:themeColor="text1"/>
          <w:sz w:val="22"/>
          <w:szCs w:val="22"/>
          <w:lang w:val="en-AU" w:eastAsia="en-US"/>
        </w:rPr>
        <w:t xml:space="preserve"> (R100mK), when compared to the conventional Australian fleet. (See Table 4)</w:t>
      </w:r>
      <w:r>
        <w:rPr>
          <w:rFonts w:eastAsia="MS Mincho"/>
          <w:color w:val="000000" w:themeColor="text1"/>
          <w:sz w:val="22"/>
          <w:szCs w:val="22"/>
          <w:lang w:val="en-AU" w:eastAsia="en-US"/>
        </w:rPr>
        <w:t xml:space="preserve"> </w:t>
      </w:r>
    </w:p>
    <w:p w14:paraId="23610135" w14:textId="3A2CB322" w:rsidR="00243546" w:rsidRPr="006F5078" w:rsidRDefault="006F5078" w:rsidP="00F705CE">
      <w:pPr>
        <w:pStyle w:val="Figuretitle"/>
      </w:pPr>
      <w:bookmarkStart w:id="13" w:name="_Toc519289723"/>
      <w:r w:rsidRPr="006F5078">
        <w:t xml:space="preserve">Table </w:t>
      </w:r>
      <w:r w:rsidR="005C62E6">
        <w:t>4</w:t>
      </w:r>
      <w:r w:rsidRPr="006F5078">
        <w:t xml:space="preserve"> Major Collision </w:t>
      </w:r>
      <w:r w:rsidR="00432FAA">
        <w:t>rates</w:t>
      </w:r>
      <w:r w:rsidRPr="006F5078">
        <w:t xml:space="preserve"> for </w:t>
      </w:r>
      <w:r w:rsidR="00432FAA">
        <w:t xml:space="preserve">Conventional versus </w:t>
      </w:r>
      <w:r w:rsidRPr="006F5078">
        <w:t xml:space="preserve">PBS </w:t>
      </w:r>
      <w:r w:rsidR="00432FAA">
        <w:t xml:space="preserve">Trucks </w:t>
      </w:r>
      <w:r w:rsidRPr="006F5078">
        <w:t>Australia</w:t>
      </w:r>
      <w:r w:rsidR="00432FAA">
        <w:t>,</w:t>
      </w:r>
      <w:r w:rsidRPr="006F5078">
        <w:t xml:space="preserve"> 2009 - 2016</w:t>
      </w:r>
      <w:bookmarkEnd w:id="13"/>
      <w:r w:rsidRPr="006F5078">
        <w:t xml:space="preserve"> </w:t>
      </w:r>
    </w:p>
    <w:tbl>
      <w:tblPr>
        <w:tblW w:w="9498" w:type="dxa"/>
        <w:tblInd w:w="-10" w:type="dxa"/>
        <w:tblLook w:val="04A0" w:firstRow="1" w:lastRow="0" w:firstColumn="1" w:lastColumn="0" w:noHBand="0" w:noVBand="1"/>
      </w:tblPr>
      <w:tblGrid>
        <w:gridCol w:w="1701"/>
        <w:gridCol w:w="1560"/>
        <w:gridCol w:w="1417"/>
        <w:gridCol w:w="1701"/>
        <w:gridCol w:w="1559"/>
        <w:gridCol w:w="1560"/>
      </w:tblGrid>
      <w:tr w:rsidR="00306FB6" w:rsidRPr="00F80EF4" w14:paraId="615F1FE0" w14:textId="77777777" w:rsidTr="00E5143D">
        <w:trPr>
          <w:trHeight w:val="1035"/>
        </w:trPr>
        <w:tc>
          <w:tcPr>
            <w:tcW w:w="170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2077A96E" w14:textId="77777777" w:rsidR="00060F12" w:rsidRPr="00F80EF4" w:rsidRDefault="00060F12" w:rsidP="00060F12">
            <w:pPr>
              <w:tabs>
                <w:tab w:val="clear" w:pos="850"/>
                <w:tab w:val="clear" w:pos="1191"/>
                <w:tab w:val="clear" w:pos="1531"/>
              </w:tabs>
              <w:jc w:val="center"/>
              <w:rPr>
                <w:b/>
                <w:bCs/>
                <w:color w:val="000000"/>
                <w:sz w:val="18"/>
                <w:szCs w:val="18"/>
                <w:lang w:val="en-AU" w:eastAsia="en-AU"/>
              </w:rPr>
            </w:pPr>
            <w:r w:rsidRPr="00F80EF4">
              <w:rPr>
                <w:b/>
                <w:bCs/>
                <w:color w:val="000000"/>
                <w:sz w:val="18"/>
                <w:szCs w:val="18"/>
                <w:lang w:val="en-AU" w:eastAsia="en-AU"/>
              </w:rPr>
              <w:t>Comparison Conventional Vehicle Configuration</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29ABAB84" w14:textId="77777777" w:rsidR="00060F12" w:rsidRPr="00F80EF4" w:rsidRDefault="00060F12" w:rsidP="00060F12">
            <w:pPr>
              <w:tabs>
                <w:tab w:val="clear" w:pos="850"/>
                <w:tab w:val="clear" w:pos="1191"/>
                <w:tab w:val="clear" w:pos="1531"/>
              </w:tabs>
              <w:jc w:val="center"/>
              <w:rPr>
                <w:b/>
                <w:bCs/>
                <w:color w:val="000000"/>
                <w:sz w:val="18"/>
                <w:szCs w:val="18"/>
                <w:lang w:val="en-AU" w:eastAsia="en-AU"/>
              </w:rPr>
            </w:pPr>
            <w:r w:rsidRPr="00F80EF4">
              <w:rPr>
                <w:b/>
                <w:bCs/>
                <w:color w:val="000000"/>
                <w:sz w:val="18"/>
                <w:szCs w:val="18"/>
                <w:lang w:val="en-AU" w:eastAsia="en-AU"/>
              </w:rPr>
              <w:t xml:space="preserve">Weighted Accident Rate per 100m km </w:t>
            </w:r>
            <w:r w:rsidRPr="00F80EF4">
              <w:rPr>
                <w:b/>
                <w:bCs/>
                <w:color w:val="000000"/>
                <w:sz w:val="18"/>
                <w:szCs w:val="18"/>
                <w:vertAlign w:val="superscript"/>
                <w:lang w:val="en-AU" w:eastAsia="en-AU"/>
              </w:rPr>
              <w:t>1</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39DFB687" w14:textId="77777777" w:rsidR="00060F12" w:rsidRPr="00F80EF4" w:rsidRDefault="00060F12" w:rsidP="00060F12">
            <w:pPr>
              <w:tabs>
                <w:tab w:val="clear" w:pos="850"/>
                <w:tab w:val="clear" w:pos="1191"/>
                <w:tab w:val="clear" w:pos="1531"/>
              </w:tabs>
              <w:jc w:val="center"/>
              <w:rPr>
                <w:b/>
                <w:bCs/>
                <w:color w:val="000000"/>
                <w:sz w:val="18"/>
                <w:szCs w:val="18"/>
                <w:lang w:val="en-AU" w:eastAsia="en-AU"/>
              </w:rPr>
            </w:pPr>
            <w:r w:rsidRPr="00F80EF4">
              <w:rPr>
                <w:b/>
                <w:bCs/>
                <w:color w:val="000000"/>
                <w:sz w:val="18"/>
                <w:szCs w:val="18"/>
                <w:lang w:val="en-AU" w:eastAsia="en-AU"/>
              </w:rPr>
              <w:t xml:space="preserve">Weighted Accident Rate per 10K Vehicles </w:t>
            </w:r>
            <w:r w:rsidRPr="00F80EF4">
              <w:rPr>
                <w:b/>
                <w:bCs/>
                <w:color w:val="000000"/>
                <w:sz w:val="18"/>
                <w:szCs w:val="18"/>
                <w:vertAlign w:val="superscript"/>
                <w:lang w:val="en-AU" w:eastAsia="en-AU"/>
              </w:rPr>
              <w:t>1</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566A2F22" w14:textId="77777777" w:rsidR="00060F12" w:rsidRPr="00F80EF4" w:rsidRDefault="00060F12" w:rsidP="00060F12">
            <w:pPr>
              <w:tabs>
                <w:tab w:val="clear" w:pos="850"/>
                <w:tab w:val="clear" w:pos="1191"/>
                <w:tab w:val="clear" w:pos="1531"/>
              </w:tabs>
              <w:jc w:val="center"/>
              <w:rPr>
                <w:b/>
                <w:bCs/>
                <w:color w:val="000000"/>
                <w:sz w:val="18"/>
                <w:szCs w:val="18"/>
                <w:lang w:val="en-AU" w:eastAsia="en-AU"/>
              </w:rPr>
            </w:pPr>
            <w:r w:rsidRPr="00F80EF4">
              <w:rPr>
                <w:b/>
                <w:bCs/>
                <w:color w:val="000000"/>
                <w:sz w:val="18"/>
                <w:szCs w:val="18"/>
                <w:lang w:val="en-AU" w:eastAsia="en-AU"/>
              </w:rPr>
              <w:t>PBS/HPV Configuration</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429F203D" w14:textId="77777777" w:rsidR="00060F12" w:rsidRPr="00F80EF4" w:rsidRDefault="00060F12" w:rsidP="00060F12">
            <w:pPr>
              <w:tabs>
                <w:tab w:val="clear" w:pos="850"/>
                <w:tab w:val="clear" w:pos="1191"/>
                <w:tab w:val="clear" w:pos="1531"/>
              </w:tabs>
              <w:jc w:val="center"/>
              <w:rPr>
                <w:b/>
                <w:bCs/>
                <w:color w:val="000000"/>
                <w:sz w:val="18"/>
                <w:szCs w:val="18"/>
                <w:lang w:val="en-AU" w:eastAsia="en-AU"/>
              </w:rPr>
            </w:pPr>
            <w:r w:rsidRPr="00F80EF4">
              <w:rPr>
                <w:b/>
                <w:bCs/>
                <w:color w:val="000000"/>
                <w:sz w:val="18"/>
                <w:szCs w:val="18"/>
                <w:lang w:val="en-AU" w:eastAsia="en-AU"/>
              </w:rPr>
              <w:t xml:space="preserve">Weighted PBS Accident Rate per 100m kms </w:t>
            </w:r>
            <w:r w:rsidRPr="00F80EF4">
              <w:rPr>
                <w:b/>
                <w:bCs/>
                <w:color w:val="000000"/>
                <w:sz w:val="18"/>
                <w:szCs w:val="18"/>
                <w:vertAlign w:val="superscript"/>
                <w:lang w:val="en-AU" w:eastAsia="en-AU"/>
              </w:rPr>
              <w:t>2</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6DA4ABC9" w14:textId="0C2543E5" w:rsidR="00060F12" w:rsidRPr="00F80EF4" w:rsidRDefault="00060F12" w:rsidP="00060F12">
            <w:pPr>
              <w:tabs>
                <w:tab w:val="clear" w:pos="850"/>
                <w:tab w:val="clear" w:pos="1191"/>
                <w:tab w:val="clear" w:pos="1531"/>
              </w:tabs>
              <w:jc w:val="center"/>
              <w:rPr>
                <w:b/>
                <w:bCs/>
                <w:color w:val="000000"/>
                <w:sz w:val="18"/>
                <w:szCs w:val="18"/>
                <w:lang w:val="en-AU" w:eastAsia="en-AU"/>
              </w:rPr>
            </w:pPr>
            <w:r w:rsidRPr="00F80EF4">
              <w:rPr>
                <w:b/>
                <w:bCs/>
                <w:color w:val="000000"/>
                <w:sz w:val="18"/>
                <w:szCs w:val="18"/>
                <w:lang w:val="en-AU" w:eastAsia="en-AU"/>
              </w:rPr>
              <w:t xml:space="preserve">Weighted PBS Accident Rate per 10K </w:t>
            </w:r>
            <w:r w:rsidR="00D81F92" w:rsidRPr="00F80EF4">
              <w:rPr>
                <w:b/>
                <w:bCs/>
                <w:color w:val="000000"/>
                <w:sz w:val="18"/>
                <w:szCs w:val="18"/>
                <w:lang w:val="en-AU" w:eastAsia="en-AU"/>
              </w:rPr>
              <w:t>V</w:t>
            </w:r>
            <w:r w:rsidRPr="00F80EF4">
              <w:rPr>
                <w:b/>
                <w:bCs/>
                <w:color w:val="000000"/>
                <w:sz w:val="18"/>
                <w:szCs w:val="18"/>
                <w:lang w:val="en-AU" w:eastAsia="en-AU"/>
              </w:rPr>
              <w:t>ehicles</w:t>
            </w:r>
            <w:r w:rsidR="00D81F92" w:rsidRPr="00F80EF4">
              <w:rPr>
                <w:b/>
                <w:bCs/>
                <w:color w:val="000000"/>
                <w:sz w:val="18"/>
                <w:szCs w:val="18"/>
                <w:lang w:val="en-AU" w:eastAsia="en-AU"/>
              </w:rPr>
              <w:t xml:space="preserve"> </w:t>
            </w:r>
            <w:r w:rsidR="00D81F92" w:rsidRPr="00F80EF4">
              <w:rPr>
                <w:b/>
                <w:bCs/>
                <w:color w:val="000000"/>
                <w:sz w:val="18"/>
                <w:szCs w:val="18"/>
                <w:vertAlign w:val="superscript"/>
                <w:lang w:val="en-AU" w:eastAsia="en-AU"/>
              </w:rPr>
              <w:t>2</w:t>
            </w:r>
          </w:p>
        </w:tc>
      </w:tr>
      <w:tr w:rsidR="00D81F92" w:rsidRPr="00F80EF4" w14:paraId="2ED0CD89" w14:textId="77777777" w:rsidTr="00E5143D">
        <w:trPr>
          <w:trHeight w:val="433"/>
        </w:trPr>
        <w:tc>
          <w:tcPr>
            <w:tcW w:w="170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1956B6E9" w14:textId="77777777" w:rsidR="00060F12" w:rsidRPr="00F80EF4" w:rsidRDefault="00060F12" w:rsidP="00060F12">
            <w:pPr>
              <w:tabs>
                <w:tab w:val="clear" w:pos="850"/>
                <w:tab w:val="clear" w:pos="1191"/>
                <w:tab w:val="clear" w:pos="1531"/>
              </w:tabs>
              <w:jc w:val="left"/>
              <w:rPr>
                <w:b/>
                <w:bCs/>
                <w:color w:val="000000"/>
                <w:sz w:val="18"/>
                <w:szCs w:val="18"/>
                <w:lang w:val="en-AU" w:eastAsia="en-AU"/>
              </w:rPr>
            </w:pPr>
          </w:p>
        </w:tc>
        <w:tc>
          <w:tcPr>
            <w:tcW w:w="1560"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2EB3B6A7" w14:textId="77777777" w:rsidR="00060F12" w:rsidRPr="00F80EF4" w:rsidRDefault="00060F12" w:rsidP="00060F12">
            <w:pPr>
              <w:tabs>
                <w:tab w:val="clear" w:pos="850"/>
                <w:tab w:val="clear" w:pos="1191"/>
                <w:tab w:val="clear" w:pos="1531"/>
              </w:tabs>
              <w:jc w:val="left"/>
              <w:rPr>
                <w:b/>
                <w:bCs/>
                <w:color w:val="000000"/>
                <w:sz w:val="18"/>
                <w:szCs w:val="18"/>
                <w:lang w:val="en-AU" w:eastAsia="en-AU"/>
              </w:rPr>
            </w:pPr>
          </w:p>
        </w:tc>
        <w:tc>
          <w:tcPr>
            <w:tcW w:w="1417"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3F72EC60" w14:textId="77777777" w:rsidR="00060F12" w:rsidRPr="00F80EF4" w:rsidRDefault="00060F12" w:rsidP="00060F12">
            <w:pPr>
              <w:tabs>
                <w:tab w:val="clear" w:pos="850"/>
                <w:tab w:val="clear" w:pos="1191"/>
                <w:tab w:val="clear" w:pos="1531"/>
              </w:tabs>
              <w:jc w:val="left"/>
              <w:rPr>
                <w:b/>
                <w:bCs/>
                <w:color w:val="000000"/>
                <w:sz w:val="18"/>
                <w:szCs w:val="18"/>
                <w:lang w:val="en-AU" w:eastAsia="en-AU"/>
              </w:rPr>
            </w:pPr>
          </w:p>
        </w:tc>
        <w:tc>
          <w:tcPr>
            <w:tcW w:w="170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36E2F232" w14:textId="77777777" w:rsidR="00060F12" w:rsidRPr="00F80EF4" w:rsidRDefault="00060F12" w:rsidP="00060F12">
            <w:pPr>
              <w:tabs>
                <w:tab w:val="clear" w:pos="850"/>
                <w:tab w:val="clear" w:pos="1191"/>
                <w:tab w:val="clear" w:pos="1531"/>
              </w:tabs>
              <w:jc w:val="left"/>
              <w:rPr>
                <w:b/>
                <w:bCs/>
                <w:color w:val="000000"/>
                <w:sz w:val="18"/>
                <w:szCs w:val="18"/>
                <w:lang w:val="en-AU" w:eastAsia="en-AU"/>
              </w:rPr>
            </w:pPr>
          </w:p>
        </w:tc>
        <w:tc>
          <w:tcPr>
            <w:tcW w:w="1559"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3B724167" w14:textId="77777777" w:rsidR="00060F12" w:rsidRPr="00F80EF4" w:rsidRDefault="00060F12" w:rsidP="00060F12">
            <w:pPr>
              <w:tabs>
                <w:tab w:val="clear" w:pos="850"/>
                <w:tab w:val="clear" w:pos="1191"/>
                <w:tab w:val="clear" w:pos="1531"/>
              </w:tabs>
              <w:jc w:val="left"/>
              <w:rPr>
                <w:b/>
                <w:bCs/>
                <w:color w:val="000000"/>
                <w:sz w:val="18"/>
                <w:szCs w:val="18"/>
                <w:lang w:val="en-AU" w:eastAsia="en-AU"/>
              </w:rPr>
            </w:pPr>
          </w:p>
        </w:tc>
        <w:tc>
          <w:tcPr>
            <w:tcW w:w="1560"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14:paraId="2943F312" w14:textId="77777777" w:rsidR="00060F12" w:rsidRPr="00F80EF4" w:rsidRDefault="00060F12" w:rsidP="00060F12">
            <w:pPr>
              <w:tabs>
                <w:tab w:val="clear" w:pos="850"/>
                <w:tab w:val="clear" w:pos="1191"/>
                <w:tab w:val="clear" w:pos="1531"/>
              </w:tabs>
              <w:jc w:val="left"/>
              <w:rPr>
                <w:b/>
                <w:bCs/>
                <w:color w:val="000000"/>
                <w:sz w:val="18"/>
                <w:szCs w:val="18"/>
                <w:lang w:val="en-AU" w:eastAsia="en-AU"/>
              </w:rPr>
            </w:pPr>
          </w:p>
        </w:tc>
      </w:tr>
      <w:tr w:rsidR="00306FB6" w:rsidRPr="00F80EF4" w14:paraId="7D05C35B" w14:textId="77777777" w:rsidTr="00E5143D">
        <w:trPr>
          <w:trHeight w:val="598"/>
        </w:trPr>
        <w:tc>
          <w:tcPr>
            <w:tcW w:w="1701" w:type="dxa"/>
            <w:tcBorders>
              <w:top w:val="nil"/>
              <w:left w:val="single" w:sz="8" w:space="0" w:color="auto"/>
              <w:bottom w:val="single" w:sz="8" w:space="0" w:color="auto"/>
              <w:right w:val="single" w:sz="8" w:space="0" w:color="auto"/>
            </w:tcBorders>
            <w:shd w:val="clear" w:color="000000" w:fill="FFFFFF"/>
            <w:vAlign w:val="center"/>
            <w:hideMark/>
          </w:tcPr>
          <w:p w14:paraId="1B69CC00" w14:textId="03D5FFCE"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3,4,5 Axle Single Rigid</w:t>
            </w:r>
            <w:r w:rsidR="0088537E" w:rsidRPr="00F80EF4">
              <w:rPr>
                <w:color w:val="000000"/>
                <w:sz w:val="18"/>
                <w:szCs w:val="18"/>
                <w:lang w:val="en-AU" w:eastAsia="en-AU"/>
              </w:rPr>
              <w:t xml:space="preserve"> no trailer</w:t>
            </w:r>
          </w:p>
        </w:tc>
        <w:tc>
          <w:tcPr>
            <w:tcW w:w="1560" w:type="dxa"/>
            <w:tcBorders>
              <w:top w:val="nil"/>
              <w:left w:val="nil"/>
              <w:bottom w:val="nil"/>
              <w:right w:val="single" w:sz="8" w:space="0" w:color="auto"/>
            </w:tcBorders>
            <w:shd w:val="clear" w:color="000000" w:fill="FFFFFF"/>
            <w:vAlign w:val="center"/>
            <w:hideMark/>
          </w:tcPr>
          <w:p w14:paraId="44C3DD90"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9.6</w:t>
            </w:r>
          </w:p>
        </w:tc>
        <w:tc>
          <w:tcPr>
            <w:tcW w:w="1417" w:type="dxa"/>
            <w:tcBorders>
              <w:top w:val="nil"/>
              <w:left w:val="nil"/>
              <w:bottom w:val="nil"/>
              <w:right w:val="single" w:sz="8" w:space="0" w:color="auto"/>
            </w:tcBorders>
            <w:shd w:val="clear" w:color="000000" w:fill="FFFFFF"/>
            <w:vAlign w:val="center"/>
            <w:hideMark/>
          </w:tcPr>
          <w:p w14:paraId="2917B4AE"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29</w:t>
            </w:r>
          </w:p>
        </w:tc>
        <w:tc>
          <w:tcPr>
            <w:tcW w:w="1701" w:type="dxa"/>
            <w:tcBorders>
              <w:top w:val="nil"/>
              <w:left w:val="nil"/>
              <w:bottom w:val="single" w:sz="8" w:space="0" w:color="auto"/>
              <w:right w:val="single" w:sz="8" w:space="0" w:color="auto"/>
            </w:tcBorders>
            <w:shd w:val="clear" w:color="000000" w:fill="FFFFFF"/>
            <w:vAlign w:val="center"/>
            <w:hideMark/>
          </w:tcPr>
          <w:p w14:paraId="0D7B491C" w14:textId="5CD435FA"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 xml:space="preserve">8 x 4 </w:t>
            </w:r>
            <w:r w:rsidR="0088537E" w:rsidRPr="00F80EF4">
              <w:rPr>
                <w:color w:val="000000"/>
                <w:sz w:val="18"/>
                <w:szCs w:val="18"/>
                <w:lang w:val="en-AU" w:eastAsia="en-AU"/>
              </w:rPr>
              <w:t xml:space="preserve">PBS </w:t>
            </w:r>
            <w:r w:rsidRPr="00F80EF4">
              <w:rPr>
                <w:color w:val="000000"/>
                <w:sz w:val="18"/>
                <w:szCs w:val="18"/>
                <w:lang w:val="en-AU" w:eastAsia="en-AU"/>
              </w:rPr>
              <w:t>Rigid</w:t>
            </w:r>
          </w:p>
        </w:tc>
        <w:tc>
          <w:tcPr>
            <w:tcW w:w="1559" w:type="dxa"/>
            <w:tcBorders>
              <w:top w:val="nil"/>
              <w:left w:val="nil"/>
              <w:bottom w:val="single" w:sz="8" w:space="0" w:color="auto"/>
              <w:right w:val="single" w:sz="8" w:space="0" w:color="auto"/>
            </w:tcBorders>
            <w:shd w:val="clear" w:color="000000" w:fill="FFFFFF"/>
            <w:vAlign w:val="center"/>
            <w:hideMark/>
          </w:tcPr>
          <w:p w14:paraId="4DB07F1A"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0.0</w:t>
            </w:r>
          </w:p>
        </w:tc>
        <w:tc>
          <w:tcPr>
            <w:tcW w:w="1560" w:type="dxa"/>
            <w:tcBorders>
              <w:top w:val="nil"/>
              <w:left w:val="nil"/>
              <w:bottom w:val="single" w:sz="8" w:space="0" w:color="auto"/>
              <w:right w:val="single" w:sz="8" w:space="0" w:color="auto"/>
            </w:tcBorders>
            <w:shd w:val="clear" w:color="auto" w:fill="auto"/>
            <w:vAlign w:val="center"/>
            <w:hideMark/>
          </w:tcPr>
          <w:p w14:paraId="0708F0AD"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nsv</w:t>
            </w:r>
            <w:r w:rsidRPr="00F80EF4">
              <w:rPr>
                <w:color w:val="000000"/>
                <w:sz w:val="18"/>
                <w:szCs w:val="18"/>
                <w:vertAlign w:val="superscript"/>
                <w:lang w:val="en-AU" w:eastAsia="en-AU"/>
              </w:rPr>
              <w:t>3</w:t>
            </w:r>
          </w:p>
        </w:tc>
      </w:tr>
      <w:tr w:rsidR="00306FB6" w:rsidRPr="00F80EF4" w14:paraId="6A08082A" w14:textId="77777777" w:rsidTr="009715D7">
        <w:trPr>
          <w:trHeight w:val="55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61248832" w14:textId="6FEB7176"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HR with 3A</w:t>
            </w:r>
            <w:r w:rsidR="00E554B2" w:rsidRPr="00F80EF4">
              <w:rPr>
                <w:color w:val="000000"/>
                <w:sz w:val="18"/>
                <w:szCs w:val="18"/>
                <w:lang w:val="en-AU" w:eastAsia="en-AU"/>
              </w:rPr>
              <w:t>xle</w:t>
            </w:r>
            <w:r w:rsidRPr="00F80EF4">
              <w:rPr>
                <w:color w:val="000000"/>
                <w:sz w:val="18"/>
                <w:szCs w:val="18"/>
                <w:lang w:val="en-AU" w:eastAsia="en-AU"/>
              </w:rPr>
              <w:t xml:space="preserve"> Trailer</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89D608"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8.8</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E4D204"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76.3</w:t>
            </w:r>
          </w:p>
        </w:tc>
        <w:tc>
          <w:tcPr>
            <w:tcW w:w="1701" w:type="dxa"/>
            <w:tcBorders>
              <w:top w:val="nil"/>
              <w:left w:val="nil"/>
              <w:bottom w:val="single" w:sz="8" w:space="0" w:color="auto"/>
              <w:right w:val="single" w:sz="8" w:space="0" w:color="auto"/>
            </w:tcBorders>
            <w:shd w:val="clear" w:color="auto" w:fill="auto"/>
            <w:vAlign w:val="center"/>
            <w:hideMark/>
          </w:tcPr>
          <w:p w14:paraId="7859A683" w14:textId="64450BE8"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 xml:space="preserve">HR </w:t>
            </w:r>
            <w:r w:rsidR="00E554B2" w:rsidRPr="00F80EF4">
              <w:rPr>
                <w:color w:val="000000"/>
                <w:sz w:val="18"/>
                <w:szCs w:val="18"/>
                <w:lang w:val="en-AU" w:eastAsia="en-AU"/>
              </w:rPr>
              <w:t xml:space="preserve">with </w:t>
            </w:r>
            <w:r w:rsidRPr="00F80EF4">
              <w:rPr>
                <w:color w:val="000000"/>
                <w:sz w:val="18"/>
                <w:szCs w:val="18"/>
                <w:lang w:val="en-AU" w:eastAsia="en-AU"/>
              </w:rPr>
              <w:t>3A</w:t>
            </w:r>
            <w:r w:rsidR="00E554B2" w:rsidRPr="00F80EF4">
              <w:rPr>
                <w:color w:val="000000"/>
                <w:sz w:val="18"/>
                <w:szCs w:val="18"/>
                <w:lang w:val="en-AU" w:eastAsia="en-AU"/>
              </w:rPr>
              <w:t>xle Trailer</w:t>
            </w:r>
          </w:p>
        </w:tc>
        <w:tc>
          <w:tcPr>
            <w:tcW w:w="1559" w:type="dxa"/>
            <w:tcBorders>
              <w:top w:val="nil"/>
              <w:left w:val="nil"/>
              <w:bottom w:val="single" w:sz="8" w:space="0" w:color="auto"/>
              <w:right w:val="single" w:sz="8" w:space="0" w:color="auto"/>
            </w:tcBorders>
            <w:shd w:val="clear" w:color="auto" w:fill="auto"/>
            <w:vAlign w:val="center"/>
            <w:hideMark/>
          </w:tcPr>
          <w:p w14:paraId="2255DF3C"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8.4</w:t>
            </w:r>
          </w:p>
        </w:tc>
        <w:tc>
          <w:tcPr>
            <w:tcW w:w="1560" w:type="dxa"/>
            <w:tcBorders>
              <w:top w:val="nil"/>
              <w:left w:val="nil"/>
              <w:bottom w:val="single" w:sz="8" w:space="0" w:color="auto"/>
              <w:right w:val="single" w:sz="8" w:space="0" w:color="auto"/>
            </w:tcBorders>
            <w:shd w:val="clear" w:color="auto" w:fill="auto"/>
            <w:vAlign w:val="center"/>
            <w:hideMark/>
          </w:tcPr>
          <w:p w14:paraId="5361CD26"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nsv</w:t>
            </w:r>
            <w:r w:rsidRPr="00F80EF4">
              <w:rPr>
                <w:color w:val="000000"/>
                <w:sz w:val="18"/>
                <w:szCs w:val="18"/>
                <w:vertAlign w:val="superscript"/>
                <w:lang w:val="en-AU" w:eastAsia="en-AU"/>
              </w:rPr>
              <w:t>3</w:t>
            </w:r>
          </w:p>
        </w:tc>
      </w:tr>
      <w:tr w:rsidR="00306FB6" w:rsidRPr="00F80EF4" w14:paraId="10B494FF" w14:textId="77777777" w:rsidTr="00E5143D">
        <w:trPr>
          <w:trHeight w:val="52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512E1989" w14:textId="2B9C1A8B"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HR with 3A</w:t>
            </w:r>
            <w:r w:rsidR="00E554B2" w:rsidRPr="00F80EF4">
              <w:rPr>
                <w:color w:val="000000"/>
                <w:sz w:val="18"/>
                <w:szCs w:val="18"/>
                <w:lang w:val="en-AU" w:eastAsia="en-AU"/>
              </w:rPr>
              <w:t xml:space="preserve">xle </w:t>
            </w:r>
            <w:r w:rsidRPr="00F80EF4">
              <w:rPr>
                <w:color w:val="000000"/>
                <w:sz w:val="18"/>
                <w:szCs w:val="18"/>
                <w:lang w:val="en-AU" w:eastAsia="en-AU"/>
              </w:rPr>
              <w:t>Trailer</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70967448" w14:textId="77777777" w:rsidR="00060F12" w:rsidRPr="00F80EF4" w:rsidRDefault="00060F12" w:rsidP="00060F12">
            <w:pPr>
              <w:tabs>
                <w:tab w:val="clear" w:pos="850"/>
                <w:tab w:val="clear" w:pos="1191"/>
                <w:tab w:val="clear" w:pos="1531"/>
              </w:tabs>
              <w:jc w:val="left"/>
              <w:rPr>
                <w:color w:val="000000"/>
                <w:sz w:val="18"/>
                <w:szCs w:val="18"/>
                <w:lang w:val="en-AU" w:eastAsia="en-A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56F7F45A" w14:textId="77777777" w:rsidR="00060F12" w:rsidRPr="00F80EF4" w:rsidRDefault="00060F12" w:rsidP="00060F12">
            <w:pPr>
              <w:tabs>
                <w:tab w:val="clear" w:pos="850"/>
                <w:tab w:val="clear" w:pos="1191"/>
                <w:tab w:val="clear" w:pos="1531"/>
              </w:tabs>
              <w:jc w:val="left"/>
              <w:rPr>
                <w:color w:val="000000"/>
                <w:sz w:val="18"/>
                <w:szCs w:val="18"/>
                <w:lang w:val="en-AU" w:eastAsia="en-AU"/>
              </w:rPr>
            </w:pPr>
          </w:p>
        </w:tc>
        <w:tc>
          <w:tcPr>
            <w:tcW w:w="1701" w:type="dxa"/>
            <w:tcBorders>
              <w:top w:val="nil"/>
              <w:left w:val="nil"/>
              <w:bottom w:val="single" w:sz="8" w:space="0" w:color="auto"/>
              <w:right w:val="single" w:sz="8" w:space="0" w:color="auto"/>
            </w:tcBorders>
            <w:shd w:val="clear" w:color="auto" w:fill="auto"/>
            <w:vAlign w:val="center"/>
            <w:hideMark/>
          </w:tcPr>
          <w:p w14:paraId="016606D4" w14:textId="08A3919E"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 xml:space="preserve">HR </w:t>
            </w:r>
            <w:r w:rsidR="00E554B2" w:rsidRPr="00F80EF4">
              <w:rPr>
                <w:color w:val="000000"/>
                <w:sz w:val="18"/>
                <w:szCs w:val="18"/>
                <w:lang w:val="en-AU" w:eastAsia="en-AU"/>
              </w:rPr>
              <w:t xml:space="preserve">with </w:t>
            </w:r>
            <w:r w:rsidRPr="00F80EF4">
              <w:rPr>
                <w:color w:val="000000"/>
                <w:sz w:val="18"/>
                <w:szCs w:val="18"/>
                <w:lang w:val="en-AU" w:eastAsia="en-AU"/>
              </w:rPr>
              <w:t>4</w:t>
            </w:r>
            <w:r w:rsidR="00E554B2" w:rsidRPr="00F80EF4">
              <w:rPr>
                <w:color w:val="000000"/>
                <w:sz w:val="18"/>
                <w:szCs w:val="18"/>
                <w:lang w:val="en-AU" w:eastAsia="en-AU"/>
              </w:rPr>
              <w:t xml:space="preserve"> </w:t>
            </w:r>
            <w:r w:rsidRPr="00F80EF4">
              <w:rPr>
                <w:color w:val="000000"/>
                <w:sz w:val="18"/>
                <w:szCs w:val="18"/>
                <w:lang w:val="en-AU" w:eastAsia="en-AU"/>
              </w:rPr>
              <w:t>A</w:t>
            </w:r>
            <w:r w:rsidR="00E554B2" w:rsidRPr="00F80EF4">
              <w:rPr>
                <w:color w:val="000000"/>
                <w:sz w:val="18"/>
                <w:szCs w:val="18"/>
                <w:lang w:val="en-AU" w:eastAsia="en-AU"/>
              </w:rPr>
              <w:t xml:space="preserve">xle </w:t>
            </w:r>
            <w:r w:rsidRPr="00F80EF4">
              <w:rPr>
                <w:color w:val="000000"/>
                <w:sz w:val="18"/>
                <w:szCs w:val="18"/>
                <w:lang w:val="en-AU" w:eastAsia="en-AU"/>
              </w:rPr>
              <w:t>T</w:t>
            </w:r>
            <w:r w:rsidR="00E554B2" w:rsidRPr="00F80EF4">
              <w:rPr>
                <w:color w:val="000000"/>
                <w:sz w:val="18"/>
                <w:szCs w:val="18"/>
                <w:lang w:val="en-AU" w:eastAsia="en-AU"/>
              </w:rPr>
              <w:t>railer</w:t>
            </w:r>
          </w:p>
        </w:tc>
        <w:tc>
          <w:tcPr>
            <w:tcW w:w="1559" w:type="dxa"/>
            <w:tcBorders>
              <w:top w:val="nil"/>
              <w:left w:val="nil"/>
              <w:bottom w:val="single" w:sz="8" w:space="0" w:color="auto"/>
              <w:right w:val="single" w:sz="8" w:space="0" w:color="auto"/>
            </w:tcBorders>
            <w:shd w:val="clear" w:color="auto" w:fill="auto"/>
            <w:vAlign w:val="center"/>
            <w:hideMark/>
          </w:tcPr>
          <w:p w14:paraId="4220963B"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7.8</w:t>
            </w:r>
          </w:p>
        </w:tc>
        <w:tc>
          <w:tcPr>
            <w:tcW w:w="1560" w:type="dxa"/>
            <w:tcBorders>
              <w:top w:val="nil"/>
              <w:left w:val="nil"/>
              <w:bottom w:val="single" w:sz="8" w:space="0" w:color="auto"/>
              <w:right w:val="single" w:sz="8" w:space="0" w:color="auto"/>
            </w:tcBorders>
            <w:shd w:val="clear" w:color="auto" w:fill="auto"/>
            <w:vAlign w:val="center"/>
            <w:hideMark/>
          </w:tcPr>
          <w:p w14:paraId="77303D82"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nsv</w:t>
            </w:r>
            <w:r w:rsidRPr="00F80EF4">
              <w:rPr>
                <w:color w:val="000000"/>
                <w:sz w:val="18"/>
                <w:szCs w:val="18"/>
                <w:vertAlign w:val="superscript"/>
                <w:lang w:val="en-AU" w:eastAsia="en-AU"/>
              </w:rPr>
              <w:t>3</w:t>
            </w:r>
          </w:p>
        </w:tc>
      </w:tr>
      <w:tr w:rsidR="00306FB6" w:rsidRPr="00F80EF4" w14:paraId="60F7366C" w14:textId="77777777" w:rsidTr="00E5143D">
        <w:trPr>
          <w:trHeight w:val="52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7AC4BC58" w14:textId="55FE15FC"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HR with 3A</w:t>
            </w:r>
            <w:r w:rsidR="00E554B2" w:rsidRPr="00F80EF4">
              <w:rPr>
                <w:color w:val="000000"/>
                <w:sz w:val="18"/>
                <w:szCs w:val="18"/>
                <w:lang w:val="en-AU" w:eastAsia="en-AU"/>
              </w:rPr>
              <w:t xml:space="preserve">xle </w:t>
            </w:r>
            <w:r w:rsidRPr="00F80EF4">
              <w:rPr>
                <w:color w:val="000000"/>
                <w:sz w:val="18"/>
                <w:szCs w:val="18"/>
                <w:lang w:val="en-AU" w:eastAsia="en-AU"/>
              </w:rPr>
              <w:t>Trailer</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687A87A2" w14:textId="77777777" w:rsidR="00060F12" w:rsidRPr="00F80EF4" w:rsidRDefault="00060F12" w:rsidP="00060F12">
            <w:pPr>
              <w:tabs>
                <w:tab w:val="clear" w:pos="850"/>
                <w:tab w:val="clear" w:pos="1191"/>
                <w:tab w:val="clear" w:pos="1531"/>
              </w:tabs>
              <w:jc w:val="left"/>
              <w:rPr>
                <w:color w:val="000000"/>
                <w:sz w:val="18"/>
                <w:szCs w:val="18"/>
                <w:lang w:val="en-AU" w:eastAsia="en-A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FB241DF" w14:textId="77777777" w:rsidR="00060F12" w:rsidRPr="00F80EF4" w:rsidRDefault="00060F12" w:rsidP="00060F12">
            <w:pPr>
              <w:tabs>
                <w:tab w:val="clear" w:pos="850"/>
                <w:tab w:val="clear" w:pos="1191"/>
                <w:tab w:val="clear" w:pos="1531"/>
              </w:tabs>
              <w:jc w:val="left"/>
              <w:rPr>
                <w:color w:val="000000"/>
                <w:sz w:val="18"/>
                <w:szCs w:val="18"/>
                <w:lang w:val="en-AU" w:eastAsia="en-AU"/>
              </w:rPr>
            </w:pPr>
          </w:p>
        </w:tc>
        <w:tc>
          <w:tcPr>
            <w:tcW w:w="1701" w:type="dxa"/>
            <w:tcBorders>
              <w:top w:val="nil"/>
              <w:left w:val="nil"/>
              <w:bottom w:val="single" w:sz="8" w:space="0" w:color="auto"/>
              <w:right w:val="single" w:sz="8" w:space="0" w:color="auto"/>
            </w:tcBorders>
            <w:shd w:val="clear" w:color="auto" w:fill="auto"/>
            <w:vAlign w:val="center"/>
            <w:hideMark/>
          </w:tcPr>
          <w:p w14:paraId="3495D0B1" w14:textId="4C2120E6"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 xml:space="preserve">HR </w:t>
            </w:r>
            <w:r w:rsidR="00E554B2" w:rsidRPr="00F80EF4">
              <w:rPr>
                <w:color w:val="000000"/>
                <w:sz w:val="18"/>
                <w:szCs w:val="18"/>
                <w:lang w:val="en-AU" w:eastAsia="en-AU"/>
              </w:rPr>
              <w:t xml:space="preserve">with </w:t>
            </w:r>
            <w:r w:rsidRPr="00F80EF4">
              <w:rPr>
                <w:color w:val="000000"/>
                <w:sz w:val="18"/>
                <w:szCs w:val="18"/>
                <w:lang w:val="en-AU" w:eastAsia="en-AU"/>
              </w:rPr>
              <w:t>5</w:t>
            </w:r>
            <w:r w:rsidR="00E554B2" w:rsidRPr="00F80EF4">
              <w:rPr>
                <w:color w:val="000000"/>
                <w:sz w:val="18"/>
                <w:szCs w:val="18"/>
                <w:lang w:val="en-AU" w:eastAsia="en-AU"/>
              </w:rPr>
              <w:t xml:space="preserve"> Axle Trailer</w:t>
            </w:r>
          </w:p>
        </w:tc>
        <w:tc>
          <w:tcPr>
            <w:tcW w:w="1559" w:type="dxa"/>
            <w:tcBorders>
              <w:top w:val="nil"/>
              <w:left w:val="nil"/>
              <w:bottom w:val="single" w:sz="8" w:space="0" w:color="auto"/>
              <w:right w:val="single" w:sz="8" w:space="0" w:color="auto"/>
            </w:tcBorders>
            <w:shd w:val="clear" w:color="auto" w:fill="auto"/>
            <w:vAlign w:val="center"/>
            <w:hideMark/>
          </w:tcPr>
          <w:p w14:paraId="7273F77B"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2.3</w:t>
            </w:r>
          </w:p>
        </w:tc>
        <w:tc>
          <w:tcPr>
            <w:tcW w:w="1560" w:type="dxa"/>
            <w:tcBorders>
              <w:top w:val="nil"/>
              <w:left w:val="nil"/>
              <w:bottom w:val="single" w:sz="8" w:space="0" w:color="auto"/>
              <w:right w:val="single" w:sz="8" w:space="0" w:color="auto"/>
            </w:tcBorders>
            <w:shd w:val="clear" w:color="auto" w:fill="auto"/>
            <w:vAlign w:val="center"/>
            <w:hideMark/>
          </w:tcPr>
          <w:p w14:paraId="65EA1A13"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nsv</w:t>
            </w:r>
            <w:r w:rsidRPr="00F80EF4">
              <w:rPr>
                <w:color w:val="000000"/>
                <w:sz w:val="18"/>
                <w:szCs w:val="18"/>
                <w:vertAlign w:val="superscript"/>
                <w:lang w:val="en-AU" w:eastAsia="en-AU"/>
              </w:rPr>
              <w:t>3</w:t>
            </w:r>
          </w:p>
        </w:tc>
      </w:tr>
      <w:tr w:rsidR="00306FB6" w:rsidRPr="00F80EF4" w14:paraId="12003CD9" w14:textId="77777777" w:rsidTr="00E5143D">
        <w:trPr>
          <w:trHeight w:val="52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06EFC02E" w14:textId="7595ED8F"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HR with 3A</w:t>
            </w:r>
            <w:r w:rsidR="00E554B2" w:rsidRPr="00F80EF4">
              <w:rPr>
                <w:color w:val="000000"/>
                <w:sz w:val="18"/>
                <w:szCs w:val="18"/>
                <w:lang w:val="en-AU" w:eastAsia="en-AU"/>
              </w:rPr>
              <w:t xml:space="preserve">xle </w:t>
            </w:r>
            <w:r w:rsidRPr="00F80EF4">
              <w:rPr>
                <w:color w:val="000000"/>
                <w:sz w:val="18"/>
                <w:szCs w:val="18"/>
                <w:lang w:val="en-AU" w:eastAsia="en-AU"/>
              </w:rPr>
              <w:t>Trailer</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36AC4A40" w14:textId="77777777" w:rsidR="00060F12" w:rsidRPr="00F80EF4" w:rsidRDefault="00060F12" w:rsidP="00060F12">
            <w:pPr>
              <w:tabs>
                <w:tab w:val="clear" w:pos="850"/>
                <w:tab w:val="clear" w:pos="1191"/>
                <w:tab w:val="clear" w:pos="1531"/>
              </w:tabs>
              <w:jc w:val="left"/>
              <w:rPr>
                <w:color w:val="000000"/>
                <w:sz w:val="18"/>
                <w:szCs w:val="18"/>
                <w:lang w:val="en-AU" w:eastAsia="en-A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0AA9532B" w14:textId="77777777" w:rsidR="00060F12" w:rsidRPr="00F80EF4" w:rsidRDefault="00060F12" w:rsidP="00060F12">
            <w:pPr>
              <w:tabs>
                <w:tab w:val="clear" w:pos="850"/>
                <w:tab w:val="clear" w:pos="1191"/>
                <w:tab w:val="clear" w:pos="1531"/>
              </w:tabs>
              <w:jc w:val="left"/>
              <w:rPr>
                <w:color w:val="000000"/>
                <w:sz w:val="18"/>
                <w:szCs w:val="18"/>
                <w:lang w:val="en-AU" w:eastAsia="en-AU"/>
              </w:rPr>
            </w:pPr>
          </w:p>
        </w:tc>
        <w:tc>
          <w:tcPr>
            <w:tcW w:w="1701" w:type="dxa"/>
            <w:tcBorders>
              <w:top w:val="nil"/>
              <w:left w:val="nil"/>
              <w:bottom w:val="single" w:sz="8" w:space="0" w:color="auto"/>
              <w:right w:val="single" w:sz="8" w:space="0" w:color="auto"/>
            </w:tcBorders>
            <w:shd w:val="clear" w:color="auto" w:fill="auto"/>
            <w:vAlign w:val="center"/>
            <w:hideMark/>
          </w:tcPr>
          <w:p w14:paraId="1CE84AE7" w14:textId="79E4EB76"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 xml:space="preserve">HR </w:t>
            </w:r>
            <w:r w:rsidR="00E554B2" w:rsidRPr="00F80EF4">
              <w:rPr>
                <w:color w:val="000000"/>
                <w:sz w:val="18"/>
                <w:szCs w:val="18"/>
                <w:lang w:val="en-AU" w:eastAsia="en-AU"/>
              </w:rPr>
              <w:t xml:space="preserve">with </w:t>
            </w:r>
            <w:r w:rsidRPr="00F80EF4">
              <w:rPr>
                <w:color w:val="000000"/>
                <w:sz w:val="18"/>
                <w:szCs w:val="18"/>
                <w:lang w:val="en-AU" w:eastAsia="en-AU"/>
              </w:rPr>
              <w:t>6</w:t>
            </w:r>
            <w:r w:rsidR="00E554B2" w:rsidRPr="00F80EF4">
              <w:rPr>
                <w:color w:val="000000"/>
                <w:sz w:val="18"/>
                <w:szCs w:val="18"/>
                <w:lang w:val="en-AU" w:eastAsia="en-AU"/>
              </w:rPr>
              <w:t xml:space="preserve"> </w:t>
            </w:r>
            <w:r w:rsidRPr="00F80EF4">
              <w:rPr>
                <w:color w:val="000000"/>
                <w:sz w:val="18"/>
                <w:szCs w:val="18"/>
                <w:lang w:val="en-AU" w:eastAsia="en-AU"/>
              </w:rPr>
              <w:t>A</w:t>
            </w:r>
            <w:r w:rsidR="00E554B2" w:rsidRPr="00F80EF4">
              <w:rPr>
                <w:color w:val="000000"/>
                <w:sz w:val="18"/>
                <w:szCs w:val="18"/>
                <w:lang w:val="en-AU" w:eastAsia="en-AU"/>
              </w:rPr>
              <w:t>xle Trailer</w:t>
            </w:r>
          </w:p>
        </w:tc>
        <w:tc>
          <w:tcPr>
            <w:tcW w:w="1559" w:type="dxa"/>
            <w:tcBorders>
              <w:top w:val="nil"/>
              <w:left w:val="nil"/>
              <w:bottom w:val="single" w:sz="8" w:space="0" w:color="auto"/>
              <w:right w:val="single" w:sz="8" w:space="0" w:color="auto"/>
            </w:tcBorders>
            <w:shd w:val="clear" w:color="auto" w:fill="auto"/>
            <w:vAlign w:val="center"/>
            <w:hideMark/>
          </w:tcPr>
          <w:p w14:paraId="168E2ED3"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0.0</w:t>
            </w:r>
          </w:p>
        </w:tc>
        <w:tc>
          <w:tcPr>
            <w:tcW w:w="1560" w:type="dxa"/>
            <w:tcBorders>
              <w:top w:val="nil"/>
              <w:left w:val="nil"/>
              <w:bottom w:val="single" w:sz="8" w:space="0" w:color="auto"/>
              <w:right w:val="single" w:sz="8" w:space="0" w:color="auto"/>
            </w:tcBorders>
            <w:shd w:val="clear" w:color="auto" w:fill="auto"/>
            <w:vAlign w:val="center"/>
            <w:hideMark/>
          </w:tcPr>
          <w:p w14:paraId="67A72340"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nsv</w:t>
            </w:r>
            <w:r w:rsidRPr="00F80EF4">
              <w:rPr>
                <w:color w:val="000000"/>
                <w:sz w:val="18"/>
                <w:szCs w:val="18"/>
                <w:vertAlign w:val="superscript"/>
                <w:lang w:val="en-AU" w:eastAsia="en-AU"/>
              </w:rPr>
              <w:t>3</w:t>
            </w:r>
          </w:p>
        </w:tc>
      </w:tr>
      <w:tr w:rsidR="00306FB6" w:rsidRPr="00F80EF4" w14:paraId="54D3D474" w14:textId="77777777" w:rsidTr="009715D7">
        <w:trPr>
          <w:trHeight w:val="754"/>
        </w:trPr>
        <w:tc>
          <w:tcPr>
            <w:tcW w:w="1701" w:type="dxa"/>
            <w:tcBorders>
              <w:top w:val="nil"/>
              <w:left w:val="single" w:sz="8" w:space="0" w:color="auto"/>
              <w:bottom w:val="single" w:sz="8" w:space="0" w:color="auto"/>
              <w:right w:val="single" w:sz="8" w:space="0" w:color="auto"/>
            </w:tcBorders>
            <w:shd w:val="clear" w:color="000000" w:fill="F2F2F2"/>
            <w:vAlign w:val="center"/>
            <w:hideMark/>
          </w:tcPr>
          <w:p w14:paraId="2E2B0835" w14:textId="66722CB4"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TOTAL Rigid Truck &amp; Dog</w:t>
            </w:r>
            <w:r w:rsidR="00584EF9" w:rsidRPr="00F80EF4">
              <w:rPr>
                <w:color w:val="000000"/>
                <w:sz w:val="18"/>
                <w:szCs w:val="18"/>
                <w:lang w:val="en-AU" w:eastAsia="en-AU"/>
              </w:rPr>
              <w:t xml:space="preserve"> Trailer</w:t>
            </w:r>
            <w:r w:rsidR="00A70517" w:rsidRPr="00F80EF4">
              <w:rPr>
                <w:color w:val="000000"/>
                <w:sz w:val="18"/>
                <w:szCs w:val="18"/>
                <w:lang w:val="en-AU" w:eastAsia="en-AU"/>
              </w:rPr>
              <w:t>s</w:t>
            </w:r>
          </w:p>
        </w:tc>
        <w:tc>
          <w:tcPr>
            <w:tcW w:w="1560" w:type="dxa"/>
            <w:tcBorders>
              <w:top w:val="nil"/>
              <w:left w:val="nil"/>
              <w:bottom w:val="single" w:sz="8" w:space="0" w:color="auto"/>
              <w:right w:val="single" w:sz="8" w:space="0" w:color="auto"/>
            </w:tcBorders>
            <w:shd w:val="clear" w:color="000000" w:fill="F2F2F2"/>
            <w:vAlign w:val="center"/>
            <w:hideMark/>
          </w:tcPr>
          <w:p w14:paraId="43E695A5"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8.8</w:t>
            </w:r>
          </w:p>
        </w:tc>
        <w:tc>
          <w:tcPr>
            <w:tcW w:w="1417" w:type="dxa"/>
            <w:tcBorders>
              <w:top w:val="nil"/>
              <w:left w:val="nil"/>
              <w:bottom w:val="single" w:sz="8" w:space="0" w:color="auto"/>
              <w:right w:val="single" w:sz="8" w:space="0" w:color="auto"/>
            </w:tcBorders>
            <w:shd w:val="clear" w:color="000000" w:fill="F2F2F2"/>
            <w:vAlign w:val="center"/>
            <w:hideMark/>
          </w:tcPr>
          <w:p w14:paraId="0007C438"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76.3</w:t>
            </w:r>
          </w:p>
        </w:tc>
        <w:tc>
          <w:tcPr>
            <w:tcW w:w="1701" w:type="dxa"/>
            <w:tcBorders>
              <w:top w:val="nil"/>
              <w:left w:val="nil"/>
              <w:bottom w:val="single" w:sz="8" w:space="0" w:color="auto"/>
              <w:right w:val="single" w:sz="8" w:space="0" w:color="auto"/>
            </w:tcBorders>
            <w:shd w:val="clear" w:color="000000" w:fill="F2F2F2"/>
            <w:vAlign w:val="center"/>
            <w:hideMark/>
          </w:tcPr>
          <w:p w14:paraId="44FF53B0" w14:textId="65C58AFE"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 xml:space="preserve">TOTAL </w:t>
            </w:r>
            <w:r w:rsidR="00584EF9" w:rsidRPr="00F80EF4">
              <w:rPr>
                <w:color w:val="000000"/>
                <w:sz w:val="18"/>
                <w:szCs w:val="18"/>
                <w:lang w:val="en-AU" w:eastAsia="en-AU"/>
              </w:rPr>
              <w:t xml:space="preserve">PBS </w:t>
            </w:r>
            <w:r w:rsidRPr="00F80EF4">
              <w:rPr>
                <w:color w:val="000000"/>
                <w:sz w:val="18"/>
                <w:szCs w:val="18"/>
                <w:lang w:val="en-AU" w:eastAsia="en-AU"/>
              </w:rPr>
              <w:t>Rigid Truck &amp; Dog</w:t>
            </w:r>
            <w:r w:rsidR="00584EF9" w:rsidRPr="00F80EF4">
              <w:rPr>
                <w:color w:val="000000"/>
                <w:sz w:val="18"/>
                <w:szCs w:val="18"/>
                <w:lang w:val="en-AU" w:eastAsia="en-AU"/>
              </w:rPr>
              <w:t xml:space="preserve"> Trailer</w:t>
            </w:r>
            <w:r w:rsidR="00A70517" w:rsidRPr="00F80EF4">
              <w:rPr>
                <w:color w:val="000000"/>
                <w:sz w:val="18"/>
                <w:szCs w:val="18"/>
                <w:lang w:val="en-AU" w:eastAsia="en-AU"/>
              </w:rPr>
              <w:t>s</w:t>
            </w:r>
          </w:p>
        </w:tc>
        <w:tc>
          <w:tcPr>
            <w:tcW w:w="1559" w:type="dxa"/>
            <w:tcBorders>
              <w:top w:val="nil"/>
              <w:left w:val="nil"/>
              <w:bottom w:val="single" w:sz="8" w:space="0" w:color="auto"/>
              <w:right w:val="single" w:sz="8" w:space="0" w:color="auto"/>
            </w:tcBorders>
            <w:shd w:val="clear" w:color="000000" w:fill="F2F2F2"/>
            <w:vAlign w:val="center"/>
            <w:hideMark/>
          </w:tcPr>
          <w:p w14:paraId="123A5B63"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5.8</w:t>
            </w:r>
          </w:p>
        </w:tc>
        <w:tc>
          <w:tcPr>
            <w:tcW w:w="1560" w:type="dxa"/>
            <w:tcBorders>
              <w:top w:val="nil"/>
              <w:left w:val="nil"/>
              <w:bottom w:val="single" w:sz="8" w:space="0" w:color="auto"/>
              <w:right w:val="single" w:sz="8" w:space="0" w:color="auto"/>
            </w:tcBorders>
            <w:shd w:val="clear" w:color="000000" w:fill="F2F2F2"/>
            <w:vAlign w:val="center"/>
            <w:hideMark/>
          </w:tcPr>
          <w:p w14:paraId="63D09AE9"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nsv</w:t>
            </w:r>
            <w:r w:rsidRPr="00F80EF4">
              <w:rPr>
                <w:color w:val="000000"/>
                <w:sz w:val="18"/>
                <w:szCs w:val="18"/>
                <w:vertAlign w:val="superscript"/>
                <w:lang w:val="en-AU" w:eastAsia="en-AU"/>
              </w:rPr>
              <w:t>3</w:t>
            </w:r>
          </w:p>
        </w:tc>
      </w:tr>
      <w:tr w:rsidR="00306FB6" w:rsidRPr="00F80EF4" w14:paraId="071C9AD3" w14:textId="77777777" w:rsidTr="009715D7">
        <w:trPr>
          <w:trHeight w:val="69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5D8A50FD" w14:textId="2F4049AA"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6A</w:t>
            </w:r>
            <w:r w:rsidR="006F5078" w:rsidRPr="00F80EF4">
              <w:rPr>
                <w:color w:val="000000"/>
                <w:sz w:val="18"/>
                <w:szCs w:val="18"/>
                <w:lang w:val="en-AU" w:eastAsia="en-AU"/>
              </w:rPr>
              <w:t>xle</w:t>
            </w:r>
            <w:r w:rsidRPr="00F80EF4">
              <w:rPr>
                <w:color w:val="000000"/>
                <w:sz w:val="18"/>
                <w:szCs w:val="18"/>
                <w:lang w:val="en-AU" w:eastAsia="en-AU"/>
              </w:rPr>
              <w:t xml:space="preserve"> Semi-Trailer</w:t>
            </w:r>
          </w:p>
        </w:tc>
        <w:tc>
          <w:tcPr>
            <w:tcW w:w="1560" w:type="dxa"/>
            <w:tcBorders>
              <w:top w:val="nil"/>
              <w:left w:val="nil"/>
              <w:bottom w:val="single" w:sz="8" w:space="0" w:color="auto"/>
              <w:right w:val="single" w:sz="8" w:space="0" w:color="auto"/>
            </w:tcBorders>
            <w:shd w:val="clear" w:color="auto" w:fill="auto"/>
            <w:vAlign w:val="center"/>
            <w:hideMark/>
          </w:tcPr>
          <w:p w14:paraId="1E51D480"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20.9</w:t>
            </w:r>
          </w:p>
        </w:tc>
        <w:tc>
          <w:tcPr>
            <w:tcW w:w="1417" w:type="dxa"/>
            <w:tcBorders>
              <w:top w:val="nil"/>
              <w:left w:val="nil"/>
              <w:bottom w:val="nil"/>
              <w:right w:val="single" w:sz="8" w:space="0" w:color="auto"/>
            </w:tcBorders>
            <w:shd w:val="clear" w:color="auto" w:fill="auto"/>
            <w:vAlign w:val="center"/>
            <w:hideMark/>
          </w:tcPr>
          <w:p w14:paraId="4451FD21"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148</w:t>
            </w:r>
          </w:p>
        </w:tc>
        <w:tc>
          <w:tcPr>
            <w:tcW w:w="1701" w:type="dxa"/>
            <w:tcBorders>
              <w:top w:val="nil"/>
              <w:left w:val="nil"/>
              <w:bottom w:val="single" w:sz="8" w:space="0" w:color="auto"/>
              <w:right w:val="single" w:sz="8" w:space="0" w:color="auto"/>
            </w:tcBorders>
            <w:shd w:val="clear" w:color="auto" w:fill="auto"/>
            <w:vAlign w:val="center"/>
            <w:hideMark/>
          </w:tcPr>
          <w:p w14:paraId="1868B188" w14:textId="543A4E54"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6/7A</w:t>
            </w:r>
            <w:r w:rsidR="006F5078" w:rsidRPr="00F80EF4">
              <w:rPr>
                <w:color w:val="000000"/>
                <w:sz w:val="18"/>
                <w:szCs w:val="18"/>
                <w:lang w:val="en-AU" w:eastAsia="en-AU"/>
              </w:rPr>
              <w:t>xle</w:t>
            </w:r>
            <w:r w:rsidRPr="00F80EF4">
              <w:rPr>
                <w:color w:val="000000"/>
                <w:sz w:val="18"/>
                <w:szCs w:val="18"/>
                <w:lang w:val="en-AU" w:eastAsia="en-AU"/>
              </w:rPr>
              <w:t xml:space="preserve"> Semi</w:t>
            </w:r>
            <w:r w:rsidR="006F5078" w:rsidRPr="00F80EF4">
              <w:rPr>
                <w:color w:val="000000"/>
                <w:sz w:val="18"/>
                <w:szCs w:val="18"/>
                <w:lang w:val="en-AU" w:eastAsia="en-AU"/>
              </w:rPr>
              <w:t xml:space="preserve"> Trailer</w:t>
            </w:r>
          </w:p>
        </w:tc>
        <w:tc>
          <w:tcPr>
            <w:tcW w:w="1559" w:type="dxa"/>
            <w:tcBorders>
              <w:top w:val="nil"/>
              <w:left w:val="nil"/>
              <w:bottom w:val="single" w:sz="8" w:space="0" w:color="auto"/>
              <w:right w:val="single" w:sz="8" w:space="0" w:color="auto"/>
            </w:tcBorders>
            <w:shd w:val="clear" w:color="auto" w:fill="auto"/>
            <w:vAlign w:val="center"/>
            <w:hideMark/>
          </w:tcPr>
          <w:p w14:paraId="036F8062"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9.6</w:t>
            </w:r>
          </w:p>
        </w:tc>
        <w:tc>
          <w:tcPr>
            <w:tcW w:w="1560" w:type="dxa"/>
            <w:tcBorders>
              <w:top w:val="nil"/>
              <w:left w:val="nil"/>
              <w:bottom w:val="single" w:sz="8" w:space="0" w:color="auto"/>
              <w:right w:val="single" w:sz="8" w:space="0" w:color="auto"/>
            </w:tcBorders>
            <w:shd w:val="clear" w:color="auto" w:fill="auto"/>
            <w:vAlign w:val="center"/>
            <w:hideMark/>
          </w:tcPr>
          <w:p w14:paraId="679CD823"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nsv</w:t>
            </w:r>
            <w:r w:rsidRPr="00F80EF4">
              <w:rPr>
                <w:color w:val="000000"/>
                <w:sz w:val="18"/>
                <w:szCs w:val="18"/>
                <w:vertAlign w:val="superscript"/>
                <w:lang w:val="en-AU" w:eastAsia="en-AU"/>
              </w:rPr>
              <w:t>3</w:t>
            </w:r>
            <w:r w:rsidRPr="00F80EF4">
              <w:rPr>
                <w:color w:val="000000"/>
                <w:sz w:val="18"/>
                <w:szCs w:val="18"/>
                <w:lang w:val="en-AU" w:eastAsia="en-AU"/>
              </w:rPr>
              <w:t xml:space="preserve"> </w:t>
            </w:r>
          </w:p>
        </w:tc>
      </w:tr>
      <w:tr w:rsidR="00306FB6" w:rsidRPr="00F80EF4" w14:paraId="7D891441" w14:textId="77777777" w:rsidTr="00E5143D">
        <w:trPr>
          <w:trHeight w:val="652"/>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6F6C378A"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B-Double</w:t>
            </w:r>
          </w:p>
        </w:tc>
        <w:tc>
          <w:tcPr>
            <w:tcW w:w="1560" w:type="dxa"/>
            <w:vMerge w:val="restart"/>
            <w:tcBorders>
              <w:top w:val="nil"/>
              <w:left w:val="single" w:sz="8" w:space="0" w:color="auto"/>
              <w:bottom w:val="single" w:sz="8" w:space="0" w:color="000000"/>
              <w:right w:val="nil"/>
            </w:tcBorders>
            <w:shd w:val="clear" w:color="auto" w:fill="auto"/>
            <w:vAlign w:val="center"/>
            <w:hideMark/>
          </w:tcPr>
          <w:p w14:paraId="259B8D64"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8.7</w:t>
            </w:r>
          </w:p>
        </w:tc>
        <w:tc>
          <w:tcPr>
            <w:tcW w:w="1417" w:type="dxa"/>
            <w:vMerge w:val="restart"/>
            <w:tcBorders>
              <w:top w:val="single" w:sz="8" w:space="0" w:color="auto"/>
              <w:left w:val="single" w:sz="8" w:space="0" w:color="auto"/>
              <w:bottom w:val="nil"/>
              <w:right w:val="single" w:sz="8" w:space="0" w:color="auto"/>
            </w:tcBorders>
            <w:shd w:val="clear" w:color="auto" w:fill="auto"/>
            <w:vAlign w:val="center"/>
            <w:hideMark/>
          </w:tcPr>
          <w:p w14:paraId="5B8BEA4D"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145.1</w:t>
            </w:r>
          </w:p>
        </w:tc>
        <w:tc>
          <w:tcPr>
            <w:tcW w:w="1701" w:type="dxa"/>
            <w:tcBorders>
              <w:top w:val="nil"/>
              <w:left w:val="nil"/>
              <w:bottom w:val="single" w:sz="8" w:space="0" w:color="auto"/>
              <w:right w:val="single" w:sz="8" w:space="0" w:color="auto"/>
            </w:tcBorders>
            <w:shd w:val="clear" w:color="auto" w:fill="auto"/>
            <w:vAlign w:val="center"/>
            <w:hideMark/>
          </w:tcPr>
          <w:p w14:paraId="21A875EC" w14:textId="1EC7EC41"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 xml:space="preserve">SB </w:t>
            </w:r>
            <w:r w:rsidR="00BC13A0" w:rsidRPr="00F80EF4">
              <w:rPr>
                <w:color w:val="000000"/>
                <w:sz w:val="18"/>
                <w:szCs w:val="18"/>
                <w:lang w:val="en-AU" w:eastAsia="en-AU"/>
              </w:rPr>
              <w:t>/</w:t>
            </w:r>
            <w:r w:rsidRPr="00F80EF4">
              <w:rPr>
                <w:color w:val="000000"/>
                <w:sz w:val="18"/>
                <w:szCs w:val="18"/>
                <w:lang w:val="en-AU" w:eastAsia="en-AU"/>
              </w:rPr>
              <w:t xml:space="preserve"> EB-Double</w:t>
            </w:r>
          </w:p>
        </w:tc>
        <w:tc>
          <w:tcPr>
            <w:tcW w:w="1559" w:type="dxa"/>
            <w:tcBorders>
              <w:top w:val="nil"/>
              <w:left w:val="nil"/>
              <w:bottom w:val="single" w:sz="8" w:space="0" w:color="auto"/>
              <w:right w:val="single" w:sz="8" w:space="0" w:color="auto"/>
            </w:tcBorders>
            <w:shd w:val="clear" w:color="auto" w:fill="auto"/>
            <w:vAlign w:val="center"/>
            <w:hideMark/>
          </w:tcPr>
          <w:p w14:paraId="56C0B26E"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6.6</w:t>
            </w:r>
          </w:p>
        </w:tc>
        <w:tc>
          <w:tcPr>
            <w:tcW w:w="1560" w:type="dxa"/>
            <w:tcBorders>
              <w:top w:val="nil"/>
              <w:left w:val="nil"/>
              <w:bottom w:val="single" w:sz="8" w:space="0" w:color="auto"/>
              <w:right w:val="single" w:sz="8" w:space="0" w:color="auto"/>
            </w:tcBorders>
            <w:shd w:val="clear" w:color="auto" w:fill="auto"/>
            <w:vAlign w:val="center"/>
            <w:hideMark/>
          </w:tcPr>
          <w:p w14:paraId="3989FBAE"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nsv</w:t>
            </w:r>
            <w:r w:rsidRPr="00F80EF4">
              <w:rPr>
                <w:color w:val="000000"/>
                <w:sz w:val="18"/>
                <w:szCs w:val="18"/>
                <w:vertAlign w:val="superscript"/>
                <w:lang w:val="en-AU" w:eastAsia="en-AU"/>
              </w:rPr>
              <w:t>3</w:t>
            </w:r>
          </w:p>
        </w:tc>
      </w:tr>
      <w:tr w:rsidR="00306FB6" w:rsidRPr="00F80EF4" w14:paraId="6236BFB7" w14:textId="77777777" w:rsidTr="00E5143D">
        <w:trPr>
          <w:trHeight w:val="548"/>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0EDAFDD9"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B-Double</w:t>
            </w:r>
          </w:p>
        </w:tc>
        <w:tc>
          <w:tcPr>
            <w:tcW w:w="1560" w:type="dxa"/>
            <w:vMerge/>
            <w:tcBorders>
              <w:top w:val="nil"/>
              <w:left w:val="single" w:sz="8" w:space="0" w:color="auto"/>
              <w:bottom w:val="single" w:sz="8" w:space="0" w:color="000000"/>
              <w:right w:val="nil"/>
            </w:tcBorders>
            <w:vAlign w:val="center"/>
            <w:hideMark/>
          </w:tcPr>
          <w:p w14:paraId="0249279B" w14:textId="77777777" w:rsidR="00060F12" w:rsidRPr="00F80EF4" w:rsidRDefault="00060F12" w:rsidP="00060F12">
            <w:pPr>
              <w:tabs>
                <w:tab w:val="clear" w:pos="850"/>
                <w:tab w:val="clear" w:pos="1191"/>
                <w:tab w:val="clear" w:pos="1531"/>
              </w:tabs>
              <w:jc w:val="left"/>
              <w:rPr>
                <w:color w:val="000000"/>
                <w:sz w:val="18"/>
                <w:szCs w:val="18"/>
                <w:lang w:val="en-AU" w:eastAsia="en-AU"/>
              </w:rPr>
            </w:pPr>
          </w:p>
        </w:tc>
        <w:tc>
          <w:tcPr>
            <w:tcW w:w="1417" w:type="dxa"/>
            <w:vMerge/>
            <w:tcBorders>
              <w:top w:val="single" w:sz="8" w:space="0" w:color="auto"/>
              <w:left w:val="single" w:sz="8" w:space="0" w:color="auto"/>
              <w:bottom w:val="nil"/>
              <w:right w:val="single" w:sz="8" w:space="0" w:color="auto"/>
            </w:tcBorders>
            <w:vAlign w:val="center"/>
            <w:hideMark/>
          </w:tcPr>
          <w:p w14:paraId="4B811A82" w14:textId="77777777" w:rsidR="00060F12" w:rsidRPr="00F80EF4" w:rsidRDefault="00060F12" w:rsidP="00060F12">
            <w:pPr>
              <w:tabs>
                <w:tab w:val="clear" w:pos="850"/>
                <w:tab w:val="clear" w:pos="1191"/>
                <w:tab w:val="clear" w:pos="1531"/>
              </w:tabs>
              <w:jc w:val="left"/>
              <w:rPr>
                <w:color w:val="000000"/>
                <w:sz w:val="18"/>
                <w:szCs w:val="18"/>
                <w:lang w:val="en-AU" w:eastAsia="en-AU"/>
              </w:rPr>
            </w:pPr>
          </w:p>
        </w:tc>
        <w:tc>
          <w:tcPr>
            <w:tcW w:w="1701" w:type="dxa"/>
            <w:tcBorders>
              <w:top w:val="nil"/>
              <w:left w:val="nil"/>
              <w:bottom w:val="single" w:sz="8" w:space="0" w:color="auto"/>
              <w:right w:val="single" w:sz="8" w:space="0" w:color="auto"/>
            </w:tcBorders>
            <w:shd w:val="clear" w:color="auto" w:fill="auto"/>
            <w:vAlign w:val="center"/>
            <w:hideMark/>
          </w:tcPr>
          <w:p w14:paraId="32E2C5B8"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BB-Triple</w:t>
            </w:r>
          </w:p>
        </w:tc>
        <w:tc>
          <w:tcPr>
            <w:tcW w:w="1559" w:type="dxa"/>
            <w:tcBorders>
              <w:top w:val="nil"/>
              <w:left w:val="nil"/>
              <w:bottom w:val="single" w:sz="8" w:space="0" w:color="auto"/>
              <w:right w:val="single" w:sz="8" w:space="0" w:color="auto"/>
            </w:tcBorders>
            <w:shd w:val="clear" w:color="auto" w:fill="auto"/>
            <w:vAlign w:val="center"/>
            <w:hideMark/>
          </w:tcPr>
          <w:p w14:paraId="40C8022E"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4.1</w:t>
            </w:r>
          </w:p>
        </w:tc>
        <w:tc>
          <w:tcPr>
            <w:tcW w:w="1560" w:type="dxa"/>
            <w:tcBorders>
              <w:top w:val="nil"/>
              <w:left w:val="nil"/>
              <w:bottom w:val="single" w:sz="8" w:space="0" w:color="auto"/>
              <w:right w:val="single" w:sz="8" w:space="0" w:color="auto"/>
            </w:tcBorders>
            <w:shd w:val="clear" w:color="auto" w:fill="auto"/>
            <w:vAlign w:val="center"/>
            <w:hideMark/>
          </w:tcPr>
          <w:p w14:paraId="54086C7C"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nsv</w:t>
            </w:r>
            <w:r w:rsidRPr="00F80EF4">
              <w:rPr>
                <w:color w:val="000000"/>
                <w:sz w:val="18"/>
                <w:szCs w:val="18"/>
                <w:vertAlign w:val="superscript"/>
                <w:lang w:val="en-AU" w:eastAsia="en-AU"/>
              </w:rPr>
              <w:t>3</w:t>
            </w:r>
            <w:r w:rsidRPr="00F80EF4">
              <w:rPr>
                <w:color w:val="000000"/>
                <w:sz w:val="18"/>
                <w:szCs w:val="18"/>
                <w:lang w:val="en-AU" w:eastAsia="en-AU"/>
              </w:rPr>
              <w:t xml:space="preserve"> </w:t>
            </w:r>
          </w:p>
        </w:tc>
      </w:tr>
      <w:tr w:rsidR="00306FB6" w:rsidRPr="00F80EF4" w14:paraId="1D46A80F" w14:textId="77777777" w:rsidTr="009715D7">
        <w:trPr>
          <w:trHeight w:val="440"/>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6965B42F"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B-Double</w:t>
            </w:r>
          </w:p>
        </w:tc>
        <w:tc>
          <w:tcPr>
            <w:tcW w:w="1560" w:type="dxa"/>
            <w:vMerge/>
            <w:tcBorders>
              <w:top w:val="nil"/>
              <w:left w:val="single" w:sz="8" w:space="0" w:color="auto"/>
              <w:bottom w:val="single" w:sz="8" w:space="0" w:color="000000"/>
              <w:right w:val="nil"/>
            </w:tcBorders>
            <w:vAlign w:val="center"/>
            <w:hideMark/>
          </w:tcPr>
          <w:p w14:paraId="7DBE4DB5" w14:textId="77777777" w:rsidR="00060F12" w:rsidRPr="00F80EF4" w:rsidRDefault="00060F12" w:rsidP="00060F12">
            <w:pPr>
              <w:tabs>
                <w:tab w:val="clear" w:pos="850"/>
                <w:tab w:val="clear" w:pos="1191"/>
                <w:tab w:val="clear" w:pos="1531"/>
              </w:tabs>
              <w:jc w:val="left"/>
              <w:rPr>
                <w:color w:val="000000"/>
                <w:sz w:val="18"/>
                <w:szCs w:val="18"/>
                <w:lang w:val="en-AU" w:eastAsia="en-AU"/>
              </w:rPr>
            </w:pPr>
          </w:p>
        </w:tc>
        <w:tc>
          <w:tcPr>
            <w:tcW w:w="1417" w:type="dxa"/>
            <w:vMerge/>
            <w:tcBorders>
              <w:top w:val="single" w:sz="8" w:space="0" w:color="auto"/>
              <w:left w:val="single" w:sz="8" w:space="0" w:color="auto"/>
              <w:bottom w:val="nil"/>
              <w:right w:val="single" w:sz="8" w:space="0" w:color="auto"/>
            </w:tcBorders>
            <w:vAlign w:val="center"/>
            <w:hideMark/>
          </w:tcPr>
          <w:p w14:paraId="08B80268" w14:textId="77777777" w:rsidR="00060F12" w:rsidRPr="00F80EF4" w:rsidRDefault="00060F12" w:rsidP="00060F12">
            <w:pPr>
              <w:tabs>
                <w:tab w:val="clear" w:pos="850"/>
                <w:tab w:val="clear" w:pos="1191"/>
                <w:tab w:val="clear" w:pos="1531"/>
              </w:tabs>
              <w:jc w:val="left"/>
              <w:rPr>
                <w:color w:val="000000"/>
                <w:sz w:val="18"/>
                <w:szCs w:val="18"/>
                <w:lang w:val="en-AU" w:eastAsia="en-AU"/>
              </w:rPr>
            </w:pPr>
          </w:p>
        </w:tc>
        <w:tc>
          <w:tcPr>
            <w:tcW w:w="1701" w:type="dxa"/>
            <w:tcBorders>
              <w:top w:val="nil"/>
              <w:left w:val="nil"/>
              <w:bottom w:val="single" w:sz="8" w:space="0" w:color="auto"/>
              <w:right w:val="single" w:sz="8" w:space="0" w:color="auto"/>
            </w:tcBorders>
            <w:shd w:val="clear" w:color="auto" w:fill="auto"/>
            <w:vAlign w:val="center"/>
            <w:hideMark/>
          </w:tcPr>
          <w:p w14:paraId="164107C1" w14:textId="484679B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A-Double</w:t>
            </w:r>
            <w:r w:rsidR="0088537E" w:rsidRPr="00F80EF4">
              <w:rPr>
                <w:color w:val="000000"/>
                <w:sz w:val="18"/>
                <w:szCs w:val="18"/>
                <w:lang w:val="en-AU" w:eastAsia="en-AU"/>
              </w:rPr>
              <w:t xml:space="preserve"> (PBS Type I Road Train)</w:t>
            </w:r>
          </w:p>
        </w:tc>
        <w:tc>
          <w:tcPr>
            <w:tcW w:w="1559" w:type="dxa"/>
            <w:tcBorders>
              <w:top w:val="nil"/>
              <w:left w:val="nil"/>
              <w:bottom w:val="single" w:sz="8" w:space="0" w:color="auto"/>
              <w:right w:val="single" w:sz="8" w:space="0" w:color="auto"/>
            </w:tcBorders>
            <w:shd w:val="clear" w:color="auto" w:fill="auto"/>
            <w:vAlign w:val="center"/>
            <w:hideMark/>
          </w:tcPr>
          <w:p w14:paraId="57D344E3"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13.8</w:t>
            </w:r>
          </w:p>
        </w:tc>
        <w:tc>
          <w:tcPr>
            <w:tcW w:w="1560" w:type="dxa"/>
            <w:tcBorders>
              <w:top w:val="nil"/>
              <w:left w:val="nil"/>
              <w:bottom w:val="single" w:sz="8" w:space="0" w:color="auto"/>
              <w:right w:val="single" w:sz="8" w:space="0" w:color="auto"/>
            </w:tcBorders>
            <w:shd w:val="clear" w:color="auto" w:fill="auto"/>
            <w:vAlign w:val="center"/>
            <w:hideMark/>
          </w:tcPr>
          <w:p w14:paraId="5F06A722"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nsv</w:t>
            </w:r>
            <w:r w:rsidRPr="00F80EF4">
              <w:rPr>
                <w:color w:val="000000"/>
                <w:sz w:val="18"/>
                <w:szCs w:val="18"/>
                <w:vertAlign w:val="superscript"/>
                <w:lang w:val="en-AU" w:eastAsia="en-AU"/>
              </w:rPr>
              <w:t>3</w:t>
            </w:r>
          </w:p>
        </w:tc>
      </w:tr>
      <w:tr w:rsidR="00306FB6" w:rsidRPr="00F80EF4" w14:paraId="009E2348" w14:textId="77777777" w:rsidTr="009715D7">
        <w:trPr>
          <w:trHeight w:val="674"/>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3AA9FFB9"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Road Train Type I</w:t>
            </w:r>
          </w:p>
        </w:tc>
        <w:tc>
          <w:tcPr>
            <w:tcW w:w="1560" w:type="dxa"/>
            <w:tcBorders>
              <w:top w:val="nil"/>
              <w:left w:val="nil"/>
              <w:bottom w:val="single" w:sz="8" w:space="0" w:color="auto"/>
              <w:right w:val="nil"/>
            </w:tcBorders>
            <w:shd w:val="clear" w:color="auto" w:fill="auto"/>
            <w:vAlign w:val="center"/>
            <w:hideMark/>
          </w:tcPr>
          <w:p w14:paraId="26C41F7F"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18.9</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F902F5"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296</w:t>
            </w:r>
          </w:p>
        </w:tc>
        <w:tc>
          <w:tcPr>
            <w:tcW w:w="1701" w:type="dxa"/>
            <w:tcBorders>
              <w:top w:val="nil"/>
              <w:left w:val="nil"/>
              <w:bottom w:val="single" w:sz="8" w:space="0" w:color="auto"/>
              <w:right w:val="single" w:sz="8" w:space="0" w:color="auto"/>
            </w:tcBorders>
            <w:shd w:val="clear" w:color="auto" w:fill="auto"/>
            <w:vAlign w:val="center"/>
            <w:hideMark/>
          </w:tcPr>
          <w:p w14:paraId="07F35736" w14:textId="40B3E00B"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A-Double</w:t>
            </w:r>
            <w:r w:rsidR="0088537E" w:rsidRPr="00F80EF4">
              <w:rPr>
                <w:color w:val="000000"/>
                <w:sz w:val="18"/>
                <w:szCs w:val="18"/>
                <w:lang w:val="en-AU" w:eastAsia="en-AU"/>
              </w:rPr>
              <w:t xml:space="preserve"> (PBS Type I Road Train)</w:t>
            </w:r>
          </w:p>
        </w:tc>
        <w:tc>
          <w:tcPr>
            <w:tcW w:w="1559" w:type="dxa"/>
            <w:tcBorders>
              <w:top w:val="nil"/>
              <w:left w:val="nil"/>
              <w:bottom w:val="single" w:sz="8" w:space="0" w:color="auto"/>
              <w:right w:val="single" w:sz="8" w:space="0" w:color="auto"/>
            </w:tcBorders>
            <w:shd w:val="clear" w:color="auto" w:fill="auto"/>
            <w:vAlign w:val="center"/>
            <w:hideMark/>
          </w:tcPr>
          <w:p w14:paraId="1D655CCE"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13.8</w:t>
            </w:r>
          </w:p>
        </w:tc>
        <w:tc>
          <w:tcPr>
            <w:tcW w:w="1560" w:type="dxa"/>
            <w:tcBorders>
              <w:top w:val="nil"/>
              <w:left w:val="nil"/>
              <w:bottom w:val="single" w:sz="8" w:space="0" w:color="auto"/>
              <w:right w:val="single" w:sz="8" w:space="0" w:color="auto"/>
            </w:tcBorders>
            <w:shd w:val="clear" w:color="auto" w:fill="auto"/>
            <w:vAlign w:val="center"/>
            <w:hideMark/>
          </w:tcPr>
          <w:p w14:paraId="54A6086D"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nsv</w:t>
            </w:r>
            <w:r w:rsidRPr="00F80EF4">
              <w:rPr>
                <w:color w:val="000000"/>
                <w:sz w:val="18"/>
                <w:szCs w:val="18"/>
                <w:vertAlign w:val="superscript"/>
                <w:lang w:val="en-AU" w:eastAsia="en-AU"/>
              </w:rPr>
              <w:t>3</w:t>
            </w:r>
          </w:p>
        </w:tc>
      </w:tr>
      <w:tr w:rsidR="00306FB6" w:rsidRPr="00F80EF4" w14:paraId="7E80CEA0" w14:textId="77777777" w:rsidTr="00E5143D">
        <w:trPr>
          <w:trHeight w:val="52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4DBC20ED" w14:textId="0E411F48"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 xml:space="preserve">Road Train Type </w:t>
            </w:r>
            <w:r w:rsidR="001D7DCF" w:rsidRPr="00F80EF4">
              <w:rPr>
                <w:color w:val="000000"/>
                <w:sz w:val="18"/>
                <w:szCs w:val="18"/>
                <w:lang w:val="en-AU" w:eastAsia="en-AU"/>
              </w:rPr>
              <w:t>II</w:t>
            </w:r>
          </w:p>
        </w:tc>
        <w:tc>
          <w:tcPr>
            <w:tcW w:w="1560" w:type="dxa"/>
            <w:tcBorders>
              <w:top w:val="nil"/>
              <w:left w:val="nil"/>
              <w:bottom w:val="single" w:sz="8" w:space="0" w:color="auto"/>
              <w:right w:val="single" w:sz="8" w:space="0" w:color="auto"/>
            </w:tcBorders>
            <w:shd w:val="clear" w:color="auto" w:fill="auto"/>
            <w:vAlign w:val="center"/>
            <w:hideMark/>
          </w:tcPr>
          <w:p w14:paraId="4547FE8A"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22.7</w:t>
            </w:r>
          </w:p>
        </w:tc>
        <w:tc>
          <w:tcPr>
            <w:tcW w:w="1417" w:type="dxa"/>
            <w:tcBorders>
              <w:top w:val="nil"/>
              <w:left w:val="nil"/>
              <w:bottom w:val="single" w:sz="8" w:space="0" w:color="auto"/>
              <w:right w:val="single" w:sz="8" w:space="0" w:color="auto"/>
            </w:tcBorders>
            <w:shd w:val="clear" w:color="auto" w:fill="auto"/>
            <w:vAlign w:val="center"/>
            <w:hideMark/>
          </w:tcPr>
          <w:p w14:paraId="75FCBC49"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335.9</w:t>
            </w:r>
          </w:p>
        </w:tc>
        <w:tc>
          <w:tcPr>
            <w:tcW w:w="1701" w:type="dxa"/>
            <w:tcBorders>
              <w:top w:val="nil"/>
              <w:left w:val="nil"/>
              <w:bottom w:val="single" w:sz="8" w:space="0" w:color="auto"/>
              <w:right w:val="single" w:sz="8" w:space="0" w:color="auto"/>
            </w:tcBorders>
            <w:shd w:val="clear" w:color="auto" w:fill="auto"/>
            <w:vAlign w:val="center"/>
            <w:hideMark/>
          </w:tcPr>
          <w:p w14:paraId="7BD039A5" w14:textId="34D684B5"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AA, AB, BA Triple</w:t>
            </w:r>
            <w:r w:rsidR="0088537E" w:rsidRPr="00F80EF4">
              <w:rPr>
                <w:color w:val="000000"/>
                <w:sz w:val="18"/>
                <w:szCs w:val="18"/>
                <w:lang w:val="en-AU" w:eastAsia="en-AU"/>
              </w:rPr>
              <w:t xml:space="preserve"> (PBS Type II Road Train)</w:t>
            </w:r>
          </w:p>
        </w:tc>
        <w:tc>
          <w:tcPr>
            <w:tcW w:w="1559" w:type="dxa"/>
            <w:tcBorders>
              <w:top w:val="nil"/>
              <w:left w:val="nil"/>
              <w:bottom w:val="single" w:sz="8" w:space="0" w:color="auto"/>
              <w:right w:val="single" w:sz="8" w:space="0" w:color="auto"/>
            </w:tcBorders>
            <w:shd w:val="clear" w:color="auto" w:fill="auto"/>
            <w:vAlign w:val="center"/>
            <w:hideMark/>
          </w:tcPr>
          <w:p w14:paraId="7E407C54"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4.2</w:t>
            </w:r>
          </w:p>
        </w:tc>
        <w:tc>
          <w:tcPr>
            <w:tcW w:w="1560" w:type="dxa"/>
            <w:tcBorders>
              <w:top w:val="nil"/>
              <w:left w:val="nil"/>
              <w:bottom w:val="single" w:sz="8" w:space="0" w:color="auto"/>
              <w:right w:val="single" w:sz="8" w:space="0" w:color="auto"/>
            </w:tcBorders>
            <w:shd w:val="clear" w:color="auto" w:fill="auto"/>
            <w:vAlign w:val="center"/>
            <w:hideMark/>
          </w:tcPr>
          <w:p w14:paraId="0AEE996E"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nsv</w:t>
            </w:r>
            <w:r w:rsidRPr="00F80EF4">
              <w:rPr>
                <w:color w:val="000000"/>
                <w:sz w:val="18"/>
                <w:szCs w:val="18"/>
                <w:vertAlign w:val="superscript"/>
                <w:lang w:val="en-AU" w:eastAsia="en-AU"/>
              </w:rPr>
              <w:t>3</w:t>
            </w:r>
          </w:p>
        </w:tc>
      </w:tr>
      <w:tr w:rsidR="00306FB6" w:rsidRPr="00F80EF4" w14:paraId="103F3E07" w14:textId="77777777" w:rsidTr="00E5143D">
        <w:trPr>
          <w:trHeight w:val="600"/>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2E83BCC6"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B-Double</w:t>
            </w:r>
          </w:p>
        </w:tc>
        <w:tc>
          <w:tcPr>
            <w:tcW w:w="1560" w:type="dxa"/>
            <w:tcBorders>
              <w:top w:val="nil"/>
              <w:left w:val="nil"/>
              <w:bottom w:val="single" w:sz="8" w:space="0" w:color="auto"/>
              <w:right w:val="single" w:sz="8" w:space="0" w:color="auto"/>
            </w:tcBorders>
            <w:shd w:val="clear" w:color="auto" w:fill="auto"/>
            <w:vAlign w:val="center"/>
            <w:hideMark/>
          </w:tcPr>
          <w:p w14:paraId="0EEDBA18"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8.7</w:t>
            </w:r>
          </w:p>
        </w:tc>
        <w:tc>
          <w:tcPr>
            <w:tcW w:w="1417" w:type="dxa"/>
            <w:tcBorders>
              <w:top w:val="nil"/>
              <w:left w:val="nil"/>
              <w:bottom w:val="single" w:sz="8" w:space="0" w:color="auto"/>
              <w:right w:val="single" w:sz="8" w:space="0" w:color="auto"/>
            </w:tcBorders>
            <w:shd w:val="clear" w:color="auto" w:fill="auto"/>
            <w:vAlign w:val="center"/>
            <w:hideMark/>
          </w:tcPr>
          <w:p w14:paraId="5108ED1B"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145.1</w:t>
            </w:r>
          </w:p>
        </w:tc>
        <w:tc>
          <w:tcPr>
            <w:tcW w:w="1701" w:type="dxa"/>
            <w:tcBorders>
              <w:top w:val="nil"/>
              <w:left w:val="nil"/>
              <w:bottom w:val="single" w:sz="8" w:space="0" w:color="auto"/>
              <w:right w:val="single" w:sz="8" w:space="0" w:color="auto"/>
            </w:tcBorders>
            <w:shd w:val="clear" w:color="auto" w:fill="auto"/>
            <w:vAlign w:val="center"/>
            <w:hideMark/>
          </w:tcPr>
          <w:p w14:paraId="5E7CFC19" w14:textId="5B5768BB"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AAB BAB Quad</w:t>
            </w:r>
            <w:r w:rsidR="00584EF9" w:rsidRPr="00F80EF4">
              <w:rPr>
                <w:color w:val="000000"/>
                <w:sz w:val="18"/>
                <w:szCs w:val="18"/>
                <w:lang w:val="en-AU" w:eastAsia="en-AU"/>
              </w:rPr>
              <w:t xml:space="preserve"> (Double B-Double)</w:t>
            </w:r>
          </w:p>
        </w:tc>
        <w:tc>
          <w:tcPr>
            <w:tcW w:w="1559" w:type="dxa"/>
            <w:tcBorders>
              <w:top w:val="nil"/>
              <w:left w:val="nil"/>
              <w:bottom w:val="single" w:sz="8" w:space="0" w:color="auto"/>
              <w:right w:val="single" w:sz="8" w:space="0" w:color="auto"/>
            </w:tcBorders>
            <w:shd w:val="clear" w:color="auto" w:fill="auto"/>
            <w:vAlign w:val="center"/>
            <w:hideMark/>
          </w:tcPr>
          <w:p w14:paraId="7BE03C5F"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18.9</w:t>
            </w:r>
          </w:p>
        </w:tc>
        <w:tc>
          <w:tcPr>
            <w:tcW w:w="1560" w:type="dxa"/>
            <w:tcBorders>
              <w:top w:val="nil"/>
              <w:left w:val="nil"/>
              <w:bottom w:val="single" w:sz="8" w:space="0" w:color="auto"/>
              <w:right w:val="single" w:sz="8" w:space="0" w:color="auto"/>
            </w:tcBorders>
            <w:shd w:val="clear" w:color="auto" w:fill="auto"/>
            <w:vAlign w:val="center"/>
            <w:hideMark/>
          </w:tcPr>
          <w:p w14:paraId="6478FAED"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nsv</w:t>
            </w:r>
            <w:r w:rsidRPr="00F80EF4">
              <w:rPr>
                <w:color w:val="000000"/>
                <w:sz w:val="18"/>
                <w:szCs w:val="18"/>
                <w:vertAlign w:val="superscript"/>
                <w:lang w:val="en-AU" w:eastAsia="en-AU"/>
              </w:rPr>
              <w:t>3</w:t>
            </w:r>
          </w:p>
        </w:tc>
      </w:tr>
      <w:tr w:rsidR="00306FB6" w:rsidRPr="00F80EF4" w14:paraId="366D29B6" w14:textId="77777777" w:rsidTr="00E5143D">
        <w:trPr>
          <w:trHeight w:val="601"/>
        </w:trPr>
        <w:tc>
          <w:tcPr>
            <w:tcW w:w="1701" w:type="dxa"/>
            <w:tcBorders>
              <w:top w:val="nil"/>
              <w:left w:val="single" w:sz="8" w:space="0" w:color="auto"/>
              <w:bottom w:val="single" w:sz="8" w:space="0" w:color="auto"/>
              <w:right w:val="single" w:sz="8" w:space="0" w:color="auto"/>
            </w:tcBorders>
            <w:shd w:val="clear" w:color="000000" w:fill="F2F2F2"/>
            <w:vAlign w:val="center"/>
            <w:hideMark/>
          </w:tcPr>
          <w:p w14:paraId="653B438B"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TOTAL Articulated</w:t>
            </w:r>
          </w:p>
        </w:tc>
        <w:tc>
          <w:tcPr>
            <w:tcW w:w="1560" w:type="dxa"/>
            <w:tcBorders>
              <w:top w:val="nil"/>
              <w:left w:val="nil"/>
              <w:bottom w:val="single" w:sz="8" w:space="0" w:color="auto"/>
              <w:right w:val="single" w:sz="8" w:space="0" w:color="auto"/>
            </w:tcBorders>
            <w:shd w:val="clear" w:color="000000" w:fill="F2F2F2"/>
            <w:vAlign w:val="center"/>
            <w:hideMark/>
          </w:tcPr>
          <w:p w14:paraId="2D9B23C2"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15.3</w:t>
            </w:r>
          </w:p>
        </w:tc>
        <w:tc>
          <w:tcPr>
            <w:tcW w:w="1417" w:type="dxa"/>
            <w:tcBorders>
              <w:top w:val="nil"/>
              <w:left w:val="nil"/>
              <w:bottom w:val="single" w:sz="8" w:space="0" w:color="auto"/>
              <w:right w:val="single" w:sz="8" w:space="0" w:color="auto"/>
            </w:tcBorders>
            <w:shd w:val="clear" w:color="000000" w:fill="F2F2F2"/>
            <w:vAlign w:val="center"/>
            <w:hideMark/>
          </w:tcPr>
          <w:p w14:paraId="33B79169"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155.3</w:t>
            </w:r>
          </w:p>
        </w:tc>
        <w:tc>
          <w:tcPr>
            <w:tcW w:w="1701" w:type="dxa"/>
            <w:tcBorders>
              <w:top w:val="nil"/>
              <w:left w:val="nil"/>
              <w:bottom w:val="single" w:sz="8" w:space="0" w:color="auto"/>
              <w:right w:val="single" w:sz="8" w:space="0" w:color="auto"/>
            </w:tcBorders>
            <w:shd w:val="clear" w:color="000000" w:fill="F2F2F2"/>
            <w:vAlign w:val="center"/>
            <w:hideMark/>
          </w:tcPr>
          <w:p w14:paraId="24522B02" w14:textId="3083CE2C"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TOTAL PBS Artic</w:t>
            </w:r>
            <w:r w:rsidR="00584EF9" w:rsidRPr="00F80EF4">
              <w:rPr>
                <w:color w:val="000000"/>
                <w:sz w:val="18"/>
                <w:szCs w:val="18"/>
                <w:lang w:val="en-AU" w:eastAsia="en-AU"/>
              </w:rPr>
              <w:t>ulated</w:t>
            </w:r>
          </w:p>
        </w:tc>
        <w:tc>
          <w:tcPr>
            <w:tcW w:w="1559" w:type="dxa"/>
            <w:tcBorders>
              <w:top w:val="nil"/>
              <w:left w:val="nil"/>
              <w:bottom w:val="single" w:sz="8" w:space="0" w:color="auto"/>
              <w:right w:val="single" w:sz="8" w:space="0" w:color="auto"/>
            </w:tcBorders>
            <w:shd w:val="clear" w:color="000000" w:fill="F2F2F2"/>
            <w:vAlign w:val="center"/>
            <w:hideMark/>
          </w:tcPr>
          <w:p w14:paraId="7F48B899"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6.2</w:t>
            </w:r>
          </w:p>
        </w:tc>
        <w:tc>
          <w:tcPr>
            <w:tcW w:w="1560" w:type="dxa"/>
            <w:tcBorders>
              <w:top w:val="nil"/>
              <w:left w:val="nil"/>
              <w:bottom w:val="single" w:sz="8" w:space="0" w:color="auto"/>
              <w:right w:val="single" w:sz="8" w:space="0" w:color="auto"/>
            </w:tcBorders>
            <w:shd w:val="clear" w:color="000000" w:fill="F2F2F2"/>
            <w:vAlign w:val="center"/>
            <w:hideMark/>
          </w:tcPr>
          <w:p w14:paraId="23DED3B9"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123.6</w:t>
            </w:r>
          </w:p>
        </w:tc>
      </w:tr>
      <w:tr w:rsidR="00306FB6" w:rsidRPr="00F80EF4" w14:paraId="0C766328" w14:textId="77777777" w:rsidTr="009715D7">
        <w:trPr>
          <w:trHeight w:val="527"/>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14E60C3A"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 xml:space="preserve">TOTAL Conventional </w:t>
            </w:r>
            <w:r w:rsidRPr="00F80EF4">
              <w:rPr>
                <w:color w:val="000000"/>
                <w:sz w:val="18"/>
                <w:szCs w:val="18"/>
                <w:vertAlign w:val="superscript"/>
                <w:lang w:val="en-AU" w:eastAsia="en-AU"/>
              </w:rPr>
              <w:t>4</w:t>
            </w:r>
          </w:p>
        </w:tc>
        <w:tc>
          <w:tcPr>
            <w:tcW w:w="1560" w:type="dxa"/>
            <w:tcBorders>
              <w:top w:val="nil"/>
              <w:left w:val="nil"/>
              <w:bottom w:val="single" w:sz="8" w:space="0" w:color="auto"/>
              <w:right w:val="single" w:sz="8" w:space="0" w:color="auto"/>
            </w:tcBorders>
            <w:shd w:val="clear" w:color="auto" w:fill="auto"/>
            <w:vAlign w:val="center"/>
            <w:hideMark/>
          </w:tcPr>
          <w:p w14:paraId="586FD021"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13.6</w:t>
            </w:r>
          </w:p>
        </w:tc>
        <w:tc>
          <w:tcPr>
            <w:tcW w:w="1417" w:type="dxa"/>
            <w:tcBorders>
              <w:top w:val="nil"/>
              <w:left w:val="nil"/>
              <w:bottom w:val="single" w:sz="8" w:space="0" w:color="auto"/>
              <w:right w:val="single" w:sz="8" w:space="0" w:color="auto"/>
            </w:tcBorders>
            <w:shd w:val="clear" w:color="auto" w:fill="auto"/>
            <w:vAlign w:val="center"/>
            <w:hideMark/>
          </w:tcPr>
          <w:p w14:paraId="549071A1"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143.3</w:t>
            </w:r>
          </w:p>
        </w:tc>
        <w:tc>
          <w:tcPr>
            <w:tcW w:w="1701" w:type="dxa"/>
            <w:tcBorders>
              <w:top w:val="nil"/>
              <w:left w:val="nil"/>
              <w:bottom w:val="single" w:sz="8" w:space="0" w:color="auto"/>
              <w:right w:val="single" w:sz="8" w:space="0" w:color="auto"/>
            </w:tcBorders>
            <w:shd w:val="clear" w:color="auto" w:fill="auto"/>
            <w:vAlign w:val="center"/>
            <w:hideMark/>
          </w:tcPr>
          <w:p w14:paraId="4464200E"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TOTAL PBS</w:t>
            </w:r>
          </w:p>
        </w:tc>
        <w:tc>
          <w:tcPr>
            <w:tcW w:w="1559" w:type="dxa"/>
            <w:tcBorders>
              <w:top w:val="nil"/>
              <w:left w:val="nil"/>
              <w:bottom w:val="single" w:sz="8" w:space="0" w:color="auto"/>
              <w:right w:val="single" w:sz="8" w:space="0" w:color="auto"/>
            </w:tcBorders>
            <w:shd w:val="clear" w:color="auto" w:fill="auto"/>
            <w:vAlign w:val="center"/>
            <w:hideMark/>
          </w:tcPr>
          <w:p w14:paraId="502E8882"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6.0</w:t>
            </w:r>
          </w:p>
        </w:tc>
        <w:tc>
          <w:tcPr>
            <w:tcW w:w="1560" w:type="dxa"/>
            <w:tcBorders>
              <w:top w:val="nil"/>
              <w:left w:val="nil"/>
              <w:bottom w:val="single" w:sz="8" w:space="0" w:color="auto"/>
              <w:right w:val="single" w:sz="8" w:space="0" w:color="auto"/>
            </w:tcBorders>
            <w:shd w:val="clear" w:color="auto" w:fill="auto"/>
            <w:vAlign w:val="center"/>
            <w:hideMark/>
          </w:tcPr>
          <w:p w14:paraId="2437D1BF" w14:textId="77777777" w:rsidR="00060F12" w:rsidRPr="00F80EF4" w:rsidRDefault="00060F12" w:rsidP="00060F12">
            <w:pPr>
              <w:tabs>
                <w:tab w:val="clear" w:pos="850"/>
                <w:tab w:val="clear" w:pos="1191"/>
                <w:tab w:val="clear" w:pos="1531"/>
              </w:tabs>
              <w:jc w:val="center"/>
              <w:rPr>
                <w:color w:val="000000"/>
                <w:sz w:val="18"/>
                <w:szCs w:val="18"/>
                <w:lang w:val="en-AU" w:eastAsia="en-AU"/>
              </w:rPr>
            </w:pPr>
            <w:r w:rsidRPr="00F80EF4">
              <w:rPr>
                <w:color w:val="000000"/>
                <w:sz w:val="18"/>
                <w:szCs w:val="18"/>
                <w:lang w:val="en-AU" w:eastAsia="en-AU"/>
              </w:rPr>
              <w:t>103.3</w:t>
            </w:r>
          </w:p>
        </w:tc>
      </w:tr>
    </w:tbl>
    <w:p w14:paraId="2DA7184D" w14:textId="5FE0F49E" w:rsidR="00060F12" w:rsidRDefault="00BC13A0" w:rsidP="005C62E6">
      <w:pPr>
        <w:pStyle w:val="BodyText"/>
        <w:ind w:left="0"/>
      </w:pPr>
      <w:r w:rsidRPr="005E68DA">
        <w:t xml:space="preserve">Notes: Weighted averages </w:t>
      </w:r>
      <w:r w:rsidR="005E68DA">
        <w:t xml:space="preserve">from: </w:t>
      </w:r>
      <w:r w:rsidRPr="005E68DA">
        <w:t>1.</w:t>
      </w:r>
      <w:r w:rsidR="00E554B2" w:rsidRPr="005E68DA">
        <w:t xml:space="preserve"> </w:t>
      </w:r>
      <w:r w:rsidRPr="005E68DA">
        <w:t xml:space="preserve">Austroads 2014, </w:t>
      </w:r>
      <w:r w:rsidR="005E68DA">
        <w:t xml:space="preserve">and </w:t>
      </w:r>
      <w:r w:rsidRPr="005E68DA">
        <w:t>2.</w:t>
      </w:r>
      <w:r w:rsidR="007F08A0">
        <w:t xml:space="preserve"> </w:t>
      </w:r>
      <w:r w:rsidRPr="005E68DA">
        <w:t xml:space="preserve">NTC 2017. 3. </w:t>
      </w:r>
      <w:proofErr w:type="spellStart"/>
      <w:r w:rsidR="007F08A0">
        <w:t>nsv</w:t>
      </w:r>
      <w:proofErr w:type="spellEnd"/>
      <w:r w:rsidR="007F08A0">
        <w:t xml:space="preserve"> </w:t>
      </w:r>
      <w:r w:rsidRPr="005E68DA">
        <w:t xml:space="preserve">Not Statistically Valid (500+ vehicles required). 4. </w:t>
      </w:r>
      <w:r w:rsidR="00E554B2" w:rsidRPr="005E68DA">
        <w:t xml:space="preserve">Calculations derived from </w:t>
      </w:r>
      <w:r w:rsidRPr="005E68DA">
        <w:t xml:space="preserve">NTARC </w:t>
      </w:r>
      <w:r w:rsidR="00E554B2" w:rsidRPr="005E68DA">
        <w:t>insurance data, 2009 – 2016.</w:t>
      </w:r>
    </w:p>
    <w:p w14:paraId="5E744530" w14:textId="29DF9182" w:rsidR="005C62E6" w:rsidRDefault="005C62E6" w:rsidP="005C62E6">
      <w:pPr>
        <w:pStyle w:val="BodyText"/>
        <w:ind w:left="0"/>
        <w:rPr>
          <w:i w:val="0"/>
          <w:sz w:val="22"/>
          <w:szCs w:val="22"/>
        </w:rPr>
      </w:pPr>
      <w:r w:rsidRPr="005C62E6">
        <w:rPr>
          <w:i w:val="0"/>
          <w:sz w:val="22"/>
          <w:szCs w:val="22"/>
        </w:rPr>
        <w:lastRenderedPageBreak/>
        <w:t>Because of the limited number of PBS vehicles in the survey only indicative values of the R10K metric, accident rates per 10,000 vehicles</w:t>
      </w:r>
      <w:r w:rsidR="00B73A5A">
        <w:rPr>
          <w:i w:val="0"/>
          <w:sz w:val="22"/>
          <w:szCs w:val="22"/>
        </w:rPr>
        <w:t>,</w:t>
      </w:r>
      <w:r w:rsidRPr="005C62E6">
        <w:rPr>
          <w:i w:val="0"/>
          <w:sz w:val="22"/>
          <w:szCs w:val="22"/>
        </w:rPr>
        <w:t xml:space="preserve"> were available at the articulated and total PBS population level</w:t>
      </w:r>
      <w:r w:rsidR="00B73A5A">
        <w:rPr>
          <w:i w:val="0"/>
          <w:sz w:val="22"/>
          <w:szCs w:val="22"/>
        </w:rPr>
        <w:t xml:space="preserve">. This was because </w:t>
      </w:r>
      <w:r w:rsidRPr="005C62E6">
        <w:rPr>
          <w:i w:val="0"/>
          <w:sz w:val="22"/>
          <w:szCs w:val="22"/>
        </w:rPr>
        <w:t xml:space="preserve">only 2,000 </w:t>
      </w:r>
      <w:r w:rsidR="00B73A5A">
        <w:rPr>
          <w:i w:val="0"/>
          <w:sz w:val="22"/>
          <w:szCs w:val="22"/>
        </w:rPr>
        <w:t xml:space="preserve">PBS </w:t>
      </w:r>
      <w:r w:rsidRPr="005C62E6">
        <w:rPr>
          <w:i w:val="0"/>
          <w:sz w:val="22"/>
          <w:szCs w:val="22"/>
        </w:rPr>
        <w:t>vehicles were surveyed</w:t>
      </w:r>
      <w:r w:rsidR="006B5D71">
        <w:rPr>
          <w:i w:val="0"/>
          <w:sz w:val="22"/>
          <w:szCs w:val="22"/>
        </w:rPr>
        <w:t xml:space="preserve"> and some configurations had less than 50 vehicles in a particular configuration category</w:t>
      </w:r>
      <w:r w:rsidRPr="005C62E6">
        <w:rPr>
          <w:i w:val="0"/>
          <w:sz w:val="22"/>
          <w:szCs w:val="22"/>
        </w:rPr>
        <w:t>.</w:t>
      </w:r>
      <w:r w:rsidR="00191070">
        <w:rPr>
          <w:i w:val="0"/>
          <w:sz w:val="22"/>
          <w:szCs w:val="22"/>
        </w:rPr>
        <w:t xml:space="preserve"> However, the findings for the R100mK metric were exceptional. As can be seen for individual comparisons of specific </w:t>
      </w:r>
      <w:r w:rsidR="006B5D71">
        <w:rPr>
          <w:i w:val="0"/>
          <w:sz w:val="22"/>
          <w:szCs w:val="22"/>
        </w:rPr>
        <w:t xml:space="preserve">PBS </w:t>
      </w:r>
      <w:r w:rsidR="00191070">
        <w:rPr>
          <w:i w:val="0"/>
          <w:sz w:val="22"/>
          <w:szCs w:val="22"/>
        </w:rPr>
        <w:t>configurations</w:t>
      </w:r>
      <w:r w:rsidR="00B73A5A">
        <w:rPr>
          <w:i w:val="0"/>
          <w:sz w:val="22"/>
          <w:szCs w:val="22"/>
        </w:rPr>
        <w:t xml:space="preserve"> </w:t>
      </w:r>
      <w:r w:rsidR="006B5D71">
        <w:rPr>
          <w:i w:val="0"/>
          <w:sz w:val="22"/>
          <w:szCs w:val="22"/>
        </w:rPr>
        <w:t xml:space="preserve">when measured against the conventional vehicles </w:t>
      </w:r>
      <w:r w:rsidR="00B73A5A">
        <w:rPr>
          <w:i w:val="0"/>
          <w:sz w:val="22"/>
          <w:szCs w:val="22"/>
        </w:rPr>
        <w:t>in Table 4.</w:t>
      </w:r>
    </w:p>
    <w:p w14:paraId="59920BB9" w14:textId="570D3FF4" w:rsidR="00771DE1" w:rsidRDefault="00771DE1" w:rsidP="00771DE1">
      <w:pPr>
        <w:pStyle w:val="Heading2"/>
      </w:pPr>
      <w:bookmarkStart w:id="14" w:name="_Toc519290144"/>
      <w:r>
        <w:t>Validating the Survey Results from Survey 1 and Survey 2</w:t>
      </w:r>
      <w:bookmarkEnd w:id="14"/>
      <w:r>
        <w:t xml:space="preserve"> </w:t>
      </w:r>
    </w:p>
    <w:p w14:paraId="52A04587" w14:textId="3E29DBC1" w:rsidR="00771DE1" w:rsidRDefault="00771DE1" w:rsidP="005C62E6">
      <w:pPr>
        <w:pStyle w:val="BodyText"/>
        <w:ind w:left="0"/>
        <w:rPr>
          <w:i w:val="0"/>
          <w:sz w:val="22"/>
          <w:szCs w:val="22"/>
        </w:rPr>
      </w:pPr>
      <w:r>
        <w:rPr>
          <w:i w:val="0"/>
          <w:sz w:val="22"/>
          <w:szCs w:val="22"/>
        </w:rPr>
        <w:t>The initial national survey (Austroads, 2014) was conducted by up to four rounds o</w:t>
      </w:r>
      <w:r w:rsidR="0023098E">
        <w:rPr>
          <w:i w:val="0"/>
          <w:sz w:val="22"/>
          <w:szCs w:val="22"/>
        </w:rPr>
        <w:t>f</w:t>
      </w:r>
      <w:r>
        <w:rPr>
          <w:i w:val="0"/>
          <w:sz w:val="22"/>
          <w:szCs w:val="22"/>
        </w:rPr>
        <w:t xml:space="preserve"> interview</w:t>
      </w:r>
      <w:r w:rsidR="0023098E">
        <w:rPr>
          <w:i w:val="0"/>
          <w:sz w:val="22"/>
          <w:szCs w:val="22"/>
        </w:rPr>
        <w:t>s</w:t>
      </w:r>
      <w:r>
        <w:rPr>
          <w:i w:val="0"/>
          <w:sz w:val="22"/>
          <w:szCs w:val="22"/>
        </w:rPr>
        <w:t xml:space="preserve">. The results were </w:t>
      </w:r>
      <w:r w:rsidR="0023098E">
        <w:rPr>
          <w:i w:val="0"/>
          <w:sz w:val="22"/>
          <w:szCs w:val="22"/>
        </w:rPr>
        <w:t xml:space="preserve">so </w:t>
      </w:r>
      <w:r>
        <w:rPr>
          <w:i w:val="0"/>
          <w:sz w:val="22"/>
          <w:szCs w:val="22"/>
        </w:rPr>
        <w:t xml:space="preserve">impressive </w:t>
      </w:r>
      <w:r w:rsidR="0023098E">
        <w:rPr>
          <w:i w:val="0"/>
          <w:sz w:val="22"/>
          <w:szCs w:val="22"/>
        </w:rPr>
        <w:t xml:space="preserve">this </w:t>
      </w:r>
      <w:r>
        <w:rPr>
          <w:i w:val="0"/>
          <w:sz w:val="22"/>
          <w:szCs w:val="22"/>
        </w:rPr>
        <w:t xml:space="preserve">led the analysis team to wonder whether fleets were under reporting their accident incidents </w:t>
      </w:r>
      <w:r w:rsidR="0023528A">
        <w:rPr>
          <w:i w:val="0"/>
          <w:sz w:val="22"/>
          <w:szCs w:val="22"/>
        </w:rPr>
        <w:t>for</w:t>
      </w:r>
      <w:r>
        <w:rPr>
          <w:i w:val="0"/>
          <w:sz w:val="22"/>
          <w:szCs w:val="22"/>
        </w:rPr>
        <w:t xml:space="preserve"> PBS vehicles. </w:t>
      </w:r>
      <w:r w:rsidR="0023528A">
        <w:rPr>
          <w:i w:val="0"/>
          <w:sz w:val="22"/>
          <w:szCs w:val="22"/>
        </w:rPr>
        <w:t xml:space="preserve">Some 278 vehicle incidents in survey1 also had insurance records. This represented some 46% of the surveyed </w:t>
      </w:r>
      <w:r w:rsidR="0023098E">
        <w:rPr>
          <w:i w:val="0"/>
          <w:sz w:val="22"/>
          <w:szCs w:val="22"/>
        </w:rPr>
        <w:t xml:space="preserve">PBS vehicle population. </w:t>
      </w:r>
      <w:r w:rsidR="0023528A">
        <w:rPr>
          <w:i w:val="0"/>
          <w:sz w:val="22"/>
          <w:szCs w:val="22"/>
        </w:rPr>
        <w:t>The correlation between operator survey results and the insurance claims for the PBS vehicles w</w:t>
      </w:r>
      <w:r w:rsidR="0023098E">
        <w:rPr>
          <w:i w:val="0"/>
          <w:sz w:val="22"/>
          <w:szCs w:val="22"/>
        </w:rPr>
        <w:t>ere</w:t>
      </w:r>
      <w:r w:rsidR="0023528A">
        <w:rPr>
          <w:i w:val="0"/>
          <w:sz w:val="22"/>
          <w:szCs w:val="22"/>
        </w:rPr>
        <w:t xml:space="preserve"> virtually identical which confirmed that the operator survey was valid. </w:t>
      </w:r>
    </w:p>
    <w:p w14:paraId="4769A9C9" w14:textId="0C921843" w:rsidR="0023098E" w:rsidRDefault="0023528A" w:rsidP="005C62E6">
      <w:pPr>
        <w:pStyle w:val="BodyText"/>
        <w:ind w:left="0"/>
        <w:rPr>
          <w:i w:val="0"/>
          <w:sz w:val="22"/>
          <w:szCs w:val="22"/>
        </w:rPr>
      </w:pPr>
      <w:r>
        <w:rPr>
          <w:i w:val="0"/>
          <w:sz w:val="22"/>
          <w:szCs w:val="22"/>
        </w:rPr>
        <w:t xml:space="preserve">In the second survey, NTC 2017, </w:t>
      </w:r>
      <w:r w:rsidR="0023098E">
        <w:rPr>
          <w:i w:val="0"/>
          <w:sz w:val="22"/>
          <w:szCs w:val="22"/>
        </w:rPr>
        <w:t xml:space="preserve">some </w:t>
      </w:r>
      <w:r>
        <w:rPr>
          <w:i w:val="0"/>
          <w:sz w:val="22"/>
          <w:szCs w:val="22"/>
        </w:rPr>
        <w:t xml:space="preserve">67 % percent of the accident data was taken directly from insurance records, with the remaining </w:t>
      </w:r>
      <w:r w:rsidR="00C73EF6">
        <w:rPr>
          <w:i w:val="0"/>
          <w:sz w:val="22"/>
          <w:szCs w:val="22"/>
        </w:rPr>
        <w:t>3</w:t>
      </w:r>
      <w:r>
        <w:rPr>
          <w:i w:val="0"/>
          <w:sz w:val="22"/>
          <w:szCs w:val="22"/>
        </w:rPr>
        <w:t xml:space="preserve">3 % of accident incident data coming from operators that were not insured by the insurance </w:t>
      </w:r>
      <w:r w:rsidR="0023098E">
        <w:rPr>
          <w:i w:val="0"/>
          <w:sz w:val="22"/>
          <w:szCs w:val="22"/>
        </w:rPr>
        <w:t xml:space="preserve">owner </w:t>
      </w:r>
      <w:r>
        <w:rPr>
          <w:i w:val="0"/>
          <w:sz w:val="22"/>
          <w:szCs w:val="22"/>
        </w:rPr>
        <w:t>of the National Truck Accident Research Centre.</w:t>
      </w:r>
      <w:r w:rsidR="0023098E">
        <w:rPr>
          <w:i w:val="0"/>
          <w:sz w:val="22"/>
          <w:szCs w:val="22"/>
        </w:rPr>
        <w:t xml:space="preserve"> This large concentration of actual insurance data within Survey 2 reaffirmed the credibility of this second survey. In both surveys, access to insurance data for the PBS fleet, greatly assisted the estimation of the PBS vehicles’ accident behaviour. So, the insurance data was not only essential for the calculation of the performance of the conventional fleet, but also highly important for confirming the accident incident rates for the PBS fleets.</w:t>
      </w:r>
    </w:p>
    <w:p w14:paraId="6CCA2DAA" w14:textId="633E2F54" w:rsidR="00312E92" w:rsidRDefault="00B73A5A" w:rsidP="00B73A5A">
      <w:pPr>
        <w:pStyle w:val="Heading2"/>
      </w:pPr>
      <w:bookmarkStart w:id="15" w:name="_Toc519290145"/>
      <w:r>
        <w:t xml:space="preserve">PBS </w:t>
      </w:r>
      <w:r w:rsidR="00312E92">
        <w:t xml:space="preserve">Comparisons against the </w:t>
      </w:r>
      <w:r>
        <w:t>R100mK and R10K safety metrics</w:t>
      </w:r>
      <w:bookmarkEnd w:id="15"/>
      <w:r>
        <w:t xml:space="preserve"> </w:t>
      </w:r>
    </w:p>
    <w:p w14:paraId="01D8987F" w14:textId="6EC671BF" w:rsidR="00B73A5A" w:rsidRDefault="00B73A5A" w:rsidP="00501B7F">
      <w:pPr>
        <w:pStyle w:val="BodyText"/>
        <w:ind w:left="0"/>
        <w:rPr>
          <w:i w:val="0"/>
          <w:sz w:val="22"/>
          <w:szCs w:val="22"/>
        </w:rPr>
      </w:pPr>
      <w:r>
        <w:rPr>
          <w:i w:val="0"/>
          <w:sz w:val="22"/>
          <w:szCs w:val="22"/>
        </w:rPr>
        <w:t>These are the major observations from Table 4:</w:t>
      </w:r>
    </w:p>
    <w:p w14:paraId="344B2AF9" w14:textId="0C5707F2" w:rsidR="00312E92" w:rsidRDefault="00312E92" w:rsidP="00501B7F">
      <w:pPr>
        <w:pStyle w:val="BodyText"/>
        <w:numPr>
          <w:ilvl w:val="0"/>
          <w:numId w:val="5"/>
        </w:numPr>
        <w:rPr>
          <w:i w:val="0"/>
          <w:sz w:val="22"/>
          <w:szCs w:val="22"/>
        </w:rPr>
      </w:pPr>
      <w:r>
        <w:rPr>
          <w:i w:val="0"/>
          <w:sz w:val="22"/>
          <w:szCs w:val="22"/>
        </w:rPr>
        <w:t xml:space="preserve">PBS Rigid trucks with either 5 or 6 axle ‘dog’ trailers performed some 75% or better against the conventional rigid truck with a </w:t>
      </w:r>
      <w:proofErr w:type="gramStart"/>
      <w:r>
        <w:rPr>
          <w:i w:val="0"/>
          <w:sz w:val="22"/>
          <w:szCs w:val="22"/>
        </w:rPr>
        <w:t>3 axle</w:t>
      </w:r>
      <w:proofErr w:type="gramEnd"/>
      <w:r>
        <w:rPr>
          <w:i w:val="0"/>
          <w:sz w:val="22"/>
          <w:szCs w:val="22"/>
        </w:rPr>
        <w:t xml:space="preserve"> trailer,</w:t>
      </w:r>
    </w:p>
    <w:p w14:paraId="0DE378B1" w14:textId="4CDF5F38" w:rsidR="00312E92" w:rsidRDefault="00B73A5A" w:rsidP="00501B7F">
      <w:pPr>
        <w:pStyle w:val="BodyText"/>
        <w:numPr>
          <w:ilvl w:val="0"/>
          <w:numId w:val="5"/>
        </w:numPr>
        <w:rPr>
          <w:i w:val="0"/>
          <w:sz w:val="22"/>
          <w:szCs w:val="22"/>
        </w:rPr>
      </w:pPr>
      <w:r>
        <w:rPr>
          <w:i w:val="0"/>
          <w:sz w:val="22"/>
          <w:szCs w:val="22"/>
        </w:rPr>
        <w:t>t</w:t>
      </w:r>
      <w:r w:rsidR="00312E92">
        <w:rPr>
          <w:i w:val="0"/>
          <w:sz w:val="22"/>
          <w:szCs w:val="22"/>
        </w:rPr>
        <w:t>he PBS single articulated semitrailer group performed 54% better than the conventional 6 axle semi-trailer,</w:t>
      </w:r>
    </w:p>
    <w:p w14:paraId="3D6DC1CC" w14:textId="2FD944EA" w:rsidR="00312E92" w:rsidRDefault="00B73A5A" w:rsidP="00501B7F">
      <w:pPr>
        <w:pStyle w:val="BodyText"/>
        <w:numPr>
          <w:ilvl w:val="0"/>
          <w:numId w:val="5"/>
        </w:numPr>
        <w:rPr>
          <w:i w:val="0"/>
          <w:sz w:val="22"/>
          <w:szCs w:val="22"/>
        </w:rPr>
      </w:pPr>
      <w:r>
        <w:rPr>
          <w:i w:val="0"/>
          <w:sz w:val="22"/>
          <w:szCs w:val="22"/>
        </w:rPr>
        <w:t>t</w:t>
      </w:r>
      <w:r w:rsidR="00312E92">
        <w:rPr>
          <w:i w:val="0"/>
          <w:sz w:val="22"/>
          <w:szCs w:val="22"/>
        </w:rPr>
        <w:t>he Super, or enhanced, B-Double group performed 24% better than the standard B-Double</w:t>
      </w:r>
    </w:p>
    <w:p w14:paraId="73B178E6" w14:textId="7DDA4FAE" w:rsidR="00B32E1C" w:rsidRDefault="00B73A5A" w:rsidP="00501B7F">
      <w:pPr>
        <w:pStyle w:val="BodyText"/>
        <w:numPr>
          <w:ilvl w:val="0"/>
          <w:numId w:val="5"/>
        </w:numPr>
        <w:rPr>
          <w:i w:val="0"/>
          <w:sz w:val="22"/>
          <w:szCs w:val="22"/>
        </w:rPr>
      </w:pPr>
      <w:r>
        <w:rPr>
          <w:i w:val="0"/>
          <w:sz w:val="22"/>
          <w:szCs w:val="22"/>
        </w:rPr>
        <w:t>t</w:t>
      </w:r>
      <w:r w:rsidR="00312E92">
        <w:rPr>
          <w:i w:val="0"/>
          <w:sz w:val="22"/>
          <w:szCs w:val="22"/>
        </w:rPr>
        <w:t xml:space="preserve">he BB-Triple </w:t>
      </w:r>
      <w:r>
        <w:rPr>
          <w:i w:val="0"/>
          <w:sz w:val="22"/>
          <w:szCs w:val="22"/>
        </w:rPr>
        <w:t xml:space="preserve">is possibly </w:t>
      </w:r>
      <w:r w:rsidR="00312E92">
        <w:rPr>
          <w:i w:val="0"/>
          <w:sz w:val="22"/>
          <w:szCs w:val="22"/>
        </w:rPr>
        <w:t xml:space="preserve">the </w:t>
      </w:r>
      <w:r>
        <w:rPr>
          <w:i w:val="0"/>
          <w:sz w:val="22"/>
          <w:szCs w:val="22"/>
        </w:rPr>
        <w:t>s</w:t>
      </w:r>
      <w:r w:rsidR="00312E92">
        <w:rPr>
          <w:i w:val="0"/>
          <w:sz w:val="22"/>
          <w:szCs w:val="22"/>
        </w:rPr>
        <w:t>afest articulated vehicle in Australia</w:t>
      </w:r>
      <w:r w:rsidR="00B32E1C">
        <w:rPr>
          <w:i w:val="0"/>
          <w:sz w:val="22"/>
          <w:szCs w:val="22"/>
        </w:rPr>
        <w:t>, although the PBS Type II road trains (AA, AB, BA Triples) scored very well in remote area operations. These triple</w:t>
      </w:r>
      <w:r>
        <w:rPr>
          <w:i w:val="0"/>
          <w:sz w:val="22"/>
          <w:szCs w:val="22"/>
        </w:rPr>
        <w:t xml:space="preserve"> combinations</w:t>
      </w:r>
      <w:r w:rsidR="00B32E1C">
        <w:rPr>
          <w:i w:val="0"/>
          <w:sz w:val="22"/>
          <w:szCs w:val="22"/>
        </w:rPr>
        <w:t xml:space="preserve"> performed far better than the existing Type I and Type II conventional road trains.</w:t>
      </w:r>
    </w:p>
    <w:p w14:paraId="4662155D" w14:textId="286476A7" w:rsidR="00B32E1C" w:rsidRDefault="00B73A5A" w:rsidP="00501B7F">
      <w:pPr>
        <w:pStyle w:val="BodyText"/>
        <w:numPr>
          <w:ilvl w:val="0"/>
          <w:numId w:val="5"/>
        </w:numPr>
        <w:rPr>
          <w:i w:val="0"/>
          <w:sz w:val="22"/>
          <w:szCs w:val="22"/>
        </w:rPr>
      </w:pPr>
      <w:r>
        <w:rPr>
          <w:i w:val="0"/>
          <w:sz w:val="22"/>
          <w:szCs w:val="22"/>
        </w:rPr>
        <w:t>t</w:t>
      </w:r>
      <w:r w:rsidR="00B32E1C">
        <w:rPr>
          <w:i w:val="0"/>
          <w:sz w:val="22"/>
          <w:szCs w:val="22"/>
        </w:rPr>
        <w:t>he BB-Triple performed 53% better than the conventional B-Double, however,</w:t>
      </w:r>
    </w:p>
    <w:p w14:paraId="0D031A10" w14:textId="1E3FE293" w:rsidR="00191070" w:rsidRDefault="00B73A5A" w:rsidP="00501B7F">
      <w:pPr>
        <w:pStyle w:val="BodyText"/>
        <w:numPr>
          <w:ilvl w:val="0"/>
          <w:numId w:val="5"/>
        </w:numPr>
        <w:rPr>
          <w:i w:val="0"/>
          <w:sz w:val="22"/>
          <w:szCs w:val="22"/>
        </w:rPr>
      </w:pPr>
      <w:r>
        <w:rPr>
          <w:i w:val="0"/>
          <w:sz w:val="22"/>
          <w:szCs w:val="22"/>
        </w:rPr>
        <w:t>t</w:t>
      </w:r>
      <w:r w:rsidR="00B32E1C">
        <w:rPr>
          <w:i w:val="0"/>
          <w:sz w:val="22"/>
          <w:szCs w:val="22"/>
        </w:rPr>
        <w:t xml:space="preserve">he conventional Australian B-Double outperformed the PBS A-Double (PBS Type I Road Train) with 37% less incidents than this </w:t>
      </w:r>
      <w:r>
        <w:rPr>
          <w:i w:val="0"/>
          <w:sz w:val="22"/>
          <w:szCs w:val="22"/>
        </w:rPr>
        <w:t xml:space="preserve">PBS </w:t>
      </w:r>
      <w:r w:rsidR="00B32E1C">
        <w:rPr>
          <w:i w:val="0"/>
          <w:sz w:val="22"/>
          <w:szCs w:val="22"/>
        </w:rPr>
        <w:t>A</w:t>
      </w:r>
      <w:r>
        <w:rPr>
          <w:i w:val="0"/>
          <w:sz w:val="22"/>
          <w:szCs w:val="22"/>
        </w:rPr>
        <w:t xml:space="preserve">-Double </w:t>
      </w:r>
      <w:r w:rsidR="00B32E1C">
        <w:rPr>
          <w:i w:val="0"/>
          <w:sz w:val="22"/>
          <w:szCs w:val="22"/>
        </w:rPr>
        <w:t xml:space="preserve">configuration. </w:t>
      </w:r>
    </w:p>
    <w:p w14:paraId="18074893" w14:textId="4DEDD4E2" w:rsidR="00B32E1C" w:rsidRDefault="00B32E1C" w:rsidP="00501B7F">
      <w:pPr>
        <w:pStyle w:val="BodyText"/>
        <w:numPr>
          <w:ilvl w:val="0"/>
          <w:numId w:val="5"/>
        </w:numPr>
        <w:rPr>
          <w:i w:val="0"/>
          <w:sz w:val="22"/>
          <w:szCs w:val="22"/>
        </w:rPr>
      </w:pPr>
      <w:r>
        <w:rPr>
          <w:i w:val="0"/>
          <w:sz w:val="22"/>
          <w:szCs w:val="22"/>
        </w:rPr>
        <w:t xml:space="preserve">As a population block the PBS fleet performed better on the R100mK metric by 56% when compared to the conventional </w:t>
      </w:r>
      <w:r w:rsidR="00B73A5A">
        <w:rPr>
          <w:i w:val="0"/>
          <w:sz w:val="22"/>
          <w:szCs w:val="22"/>
        </w:rPr>
        <w:t>heavy truck</w:t>
      </w:r>
      <w:r>
        <w:rPr>
          <w:i w:val="0"/>
          <w:sz w:val="22"/>
          <w:szCs w:val="22"/>
        </w:rPr>
        <w:t xml:space="preserve"> </w:t>
      </w:r>
      <w:r w:rsidR="00B73A5A">
        <w:rPr>
          <w:i w:val="0"/>
          <w:sz w:val="22"/>
          <w:szCs w:val="22"/>
        </w:rPr>
        <w:t>p</w:t>
      </w:r>
      <w:r>
        <w:rPr>
          <w:i w:val="0"/>
          <w:sz w:val="22"/>
          <w:szCs w:val="22"/>
        </w:rPr>
        <w:t>opulation.</w:t>
      </w:r>
    </w:p>
    <w:p w14:paraId="6640763C" w14:textId="16C23D35" w:rsidR="00B73A5A" w:rsidRDefault="00B73A5A" w:rsidP="00501B7F">
      <w:pPr>
        <w:pStyle w:val="BodyText"/>
        <w:numPr>
          <w:ilvl w:val="0"/>
          <w:numId w:val="5"/>
        </w:numPr>
        <w:rPr>
          <w:i w:val="0"/>
          <w:sz w:val="22"/>
          <w:szCs w:val="22"/>
        </w:rPr>
      </w:pPr>
      <w:r>
        <w:rPr>
          <w:i w:val="0"/>
          <w:sz w:val="22"/>
          <w:szCs w:val="22"/>
        </w:rPr>
        <w:t>f</w:t>
      </w:r>
      <w:r w:rsidR="00B32E1C">
        <w:rPr>
          <w:i w:val="0"/>
          <w:sz w:val="22"/>
          <w:szCs w:val="22"/>
        </w:rPr>
        <w:t xml:space="preserve">or the </w:t>
      </w:r>
      <w:proofErr w:type="gramStart"/>
      <w:r w:rsidR="00B32E1C">
        <w:rPr>
          <w:i w:val="0"/>
          <w:sz w:val="22"/>
          <w:szCs w:val="22"/>
        </w:rPr>
        <w:t>10,000 vehicle</w:t>
      </w:r>
      <w:proofErr w:type="gramEnd"/>
      <w:r w:rsidR="00B32E1C">
        <w:rPr>
          <w:i w:val="0"/>
          <w:sz w:val="22"/>
          <w:szCs w:val="22"/>
        </w:rPr>
        <w:t xml:space="preserve"> accident metric</w:t>
      </w:r>
      <w:r w:rsidR="009715D7">
        <w:rPr>
          <w:i w:val="0"/>
          <w:sz w:val="22"/>
          <w:szCs w:val="22"/>
        </w:rPr>
        <w:t>,</w:t>
      </w:r>
      <w:r w:rsidR="00B32E1C">
        <w:rPr>
          <w:i w:val="0"/>
          <w:sz w:val="22"/>
          <w:szCs w:val="22"/>
        </w:rPr>
        <w:t xml:space="preserve"> </w:t>
      </w:r>
      <w:r>
        <w:rPr>
          <w:i w:val="0"/>
          <w:sz w:val="22"/>
          <w:szCs w:val="22"/>
        </w:rPr>
        <w:t>(R10K)</w:t>
      </w:r>
      <w:r w:rsidR="00A964DD">
        <w:rPr>
          <w:i w:val="0"/>
          <w:sz w:val="22"/>
          <w:szCs w:val="22"/>
        </w:rPr>
        <w:t>,</w:t>
      </w:r>
      <w:r>
        <w:rPr>
          <w:i w:val="0"/>
          <w:sz w:val="22"/>
          <w:szCs w:val="22"/>
        </w:rPr>
        <w:t xml:space="preserve"> </w:t>
      </w:r>
      <w:r w:rsidR="00B32E1C">
        <w:rPr>
          <w:i w:val="0"/>
          <w:sz w:val="22"/>
          <w:szCs w:val="22"/>
        </w:rPr>
        <w:t xml:space="preserve">the articulated PBS vehicles were better than the conventional articulated vehicles with 60% lower incidents, and </w:t>
      </w:r>
    </w:p>
    <w:p w14:paraId="7E9E50AF" w14:textId="275125F8" w:rsidR="00B32E1C" w:rsidRDefault="00B32E1C" w:rsidP="00501B7F">
      <w:pPr>
        <w:pStyle w:val="BodyText"/>
        <w:numPr>
          <w:ilvl w:val="0"/>
          <w:numId w:val="5"/>
        </w:numPr>
        <w:rPr>
          <w:i w:val="0"/>
          <w:sz w:val="22"/>
          <w:szCs w:val="22"/>
        </w:rPr>
      </w:pPr>
      <w:r>
        <w:rPr>
          <w:i w:val="0"/>
          <w:sz w:val="22"/>
          <w:szCs w:val="22"/>
        </w:rPr>
        <w:t xml:space="preserve">as a block the PBS fleet </w:t>
      </w:r>
      <w:r w:rsidR="00B73A5A">
        <w:rPr>
          <w:i w:val="0"/>
          <w:sz w:val="22"/>
          <w:szCs w:val="22"/>
        </w:rPr>
        <w:t>saw 28% less incidents than the conventional fleet against this R10K metric.</w:t>
      </w:r>
    </w:p>
    <w:p w14:paraId="65783D58" w14:textId="701725AB" w:rsidR="00B32E1C" w:rsidRPr="005C62E6" w:rsidRDefault="00B73A5A" w:rsidP="00501B7F">
      <w:pPr>
        <w:pStyle w:val="BodyText"/>
        <w:ind w:left="0"/>
        <w:rPr>
          <w:i w:val="0"/>
          <w:sz w:val="22"/>
          <w:szCs w:val="22"/>
        </w:rPr>
      </w:pPr>
      <w:r>
        <w:rPr>
          <w:i w:val="0"/>
          <w:sz w:val="22"/>
          <w:szCs w:val="22"/>
        </w:rPr>
        <w:t xml:space="preserve">These results should be of interest to several countries that on proper roads, with </w:t>
      </w:r>
      <w:proofErr w:type="spellStart"/>
      <w:r>
        <w:rPr>
          <w:i w:val="0"/>
          <w:sz w:val="22"/>
          <w:szCs w:val="22"/>
        </w:rPr>
        <w:t>well trained</w:t>
      </w:r>
      <w:proofErr w:type="spellEnd"/>
      <w:r>
        <w:rPr>
          <w:i w:val="0"/>
          <w:sz w:val="22"/>
          <w:szCs w:val="22"/>
        </w:rPr>
        <w:t xml:space="preserve"> drivers, </w:t>
      </w:r>
      <w:r w:rsidR="00501B7F">
        <w:rPr>
          <w:i w:val="0"/>
          <w:sz w:val="22"/>
          <w:szCs w:val="22"/>
        </w:rPr>
        <w:t xml:space="preserve">good fleet management systems and </w:t>
      </w:r>
      <w:r>
        <w:rPr>
          <w:i w:val="0"/>
          <w:sz w:val="22"/>
          <w:szCs w:val="22"/>
        </w:rPr>
        <w:t>with new fleet technology</w:t>
      </w:r>
      <w:r w:rsidR="00501B7F">
        <w:rPr>
          <w:i w:val="0"/>
          <w:sz w:val="22"/>
          <w:szCs w:val="22"/>
        </w:rPr>
        <w:t xml:space="preserve">, that passes the PBS standards, regulators have little to fear from these PBS trucks. ’Bigger is not Bad’ perhaps ‘PBS Bigger is actually Better’ </w:t>
      </w:r>
    </w:p>
    <w:p w14:paraId="5B780DB8" w14:textId="3054CA8D" w:rsidR="00243546" w:rsidRPr="005239AC" w:rsidRDefault="00DF0C79" w:rsidP="005C62E6">
      <w:pPr>
        <w:pStyle w:val="Heading1"/>
      </w:pPr>
      <w:bookmarkStart w:id="16" w:name="_Toc519290146"/>
      <w:r>
        <w:lastRenderedPageBreak/>
        <w:t>Part 2:</w:t>
      </w:r>
      <w:r w:rsidR="00B73A5A">
        <w:t xml:space="preserve"> </w:t>
      </w:r>
      <w:r w:rsidR="00604F06">
        <w:t>Productivity Calculations for Australian PBS Trucks</w:t>
      </w:r>
      <w:r w:rsidR="002806EE">
        <w:t>, 2009 - 2016</w:t>
      </w:r>
      <w:bookmarkEnd w:id="16"/>
    </w:p>
    <w:p w14:paraId="6634A328" w14:textId="73EDA097" w:rsidR="005268B0" w:rsidRPr="00327E34" w:rsidRDefault="0062616A" w:rsidP="00501B7F">
      <w:pPr>
        <w:tabs>
          <w:tab w:val="clear" w:pos="850"/>
          <w:tab w:val="clear" w:pos="1191"/>
          <w:tab w:val="clear" w:pos="1531"/>
        </w:tabs>
        <w:spacing w:after="160"/>
        <w:jc w:val="left"/>
        <w:rPr>
          <w:rFonts w:eastAsia="MS Mincho"/>
          <w:color w:val="000000" w:themeColor="text1"/>
          <w:sz w:val="22"/>
          <w:szCs w:val="22"/>
          <w:lang w:val="en-AU" w:eastAsia="en-US"/>
        </w:rPr>
      </w:pPr>
      <w:r w:rsidRPr="00327E34">
        <w:rPr>
          <w:rFonts w:eastAsia="MS Mincho"/>
          <w:color w:val="000000" w:themeColor="text1"/>
          <w:sz w:val="22"/>
          <w:szCs w:val="22"/>
          <w:lang w:val="en-AU" w:eastAsia="en-US"/>
        </w:rPr>
        <w:t xml:space="preserve">Productivity can be measured in </w:t>
      </w:r>
      <w:r w:rsidR="005268B0" w:rsidRPr="00327E34">
        <w:rPr>
          <w:rFonts w:eastAsia="MS Mincho"/>
          <w:color w:val="000000" w:themeColor="text1"/>
          <w:sz w:val="22"/>
          <w:szCs w:val="22"/>
          <w:lang w:val="en-AU" w:eastAsia="en-US"/>
        </w:rPr>
        <w:t xml:space="preserve">several ways, however, there was </w:t>
      </w:r>
      <w:r w:rsidR="00E5143D">
        <w:rPr>
          <w:rFonts w:eastAsia="MS Mincho"/>
          <w:color w:val="000000" w:themeColor="text1"/>
          <w:sz w:val="22"/>
          <w:szCs w:val="22"/>
          <w:lang w:val="en-AU" w:eastAsia="en-US"/>
        </w:rPr>
        <w:t xml:space="preserve">little </w:t>
      </w:r>
      <w:r w:rsidR="005268B0" w:rsidRPr="00327E34">
        <w:rPr>
          <w:rFonts w:eastAsia="MS Mincho"/>
          <w:color w:val="000000" w:themeColor="text1"/>
          <w:sz w:val="22"/>
          <w:szCs w:val="22"/>
          <w:lang w:val="en-AU" w:eastAsia="en-US"/>
        </w:rPr>
        <w:t xml:space="preserve">possibility of deriving </w:t>
      </w:r>
      <w:r w:rsidR="004A6A30" w:rsidRPr="00327E34">
        <w:rPr>
          <w:rFonts w:eastAsia="MS Mincho"/>
          <w:color w:val="000000" w:themeColor="text1"/>
          <w:sz w:val="22"/>
          <w:szCs w:val="22"/>
          <w:lang w:val="en-AU" w:eastAsia="en-US"/>
        </w:rPr>
        <w:t xml:space="preserve">productivity </w:t>
      </w:r>
      <w:r w:rsidR="000433D6" w:rsidRPr="00327E34">
        <w:rPr>
          <w:rFonts w:eastAsia="MS Mincho"/>
          <w:color w:val="000000" w:themeColor="text1"/>
          <w:sz w:val="22"/>
          <w:szCs w:val="22"/>
          <w:lang w:val="en-AU" w:eastAsia="en-US"/>
        </w:rPr>
        <w:t xml:space="preserve">measures </w:t>
      </w:r>
      <w:r w:rsidR="004A6A30" w:rsidRPr="00327E34">
        <w:rPr>
          <w:rFonts w:eastAsia="MS Mincho"/>
          <w:color w:val="000000" w:themeColor="text1"/>
          <w:sz w:val="22"/>
          <w:szCs w:val="22"/>
          <w:lang w:val="en-AU" w:eastAsia="en-US"/>
        </w:rPr>
        <w:t xml:space="preserve">that involved commercial data. This meant measurers </w:t>
      </w:r>
      <w:r w:rsidR="000433D6" w:rsidRPr="00327E34">
        <w:rPr>
          <w:rFonts w:eastAsia="MS Mincho"/>
          <w:color w:val="000000" w:themeColor="text1"/>
          <w:sz w:val="22"/>
          <w:szCs w:val="22"/>
          <w:lang w:val="en-AU" w:eastAsia="en-US"/>
        </w:rPr>
        <w:t xml:space="preserve">such </w:t>
      </w:r>
      <w:r w:rsidR="005268B0" w:rsidRPr="00327E34">
        <w:rPr>
          <w:rFonts w:eastAsia="MS Mincho"/>
          <w:color w:val="000000" w:themeColor="text1"/>
          <w:sz w:val="22"/>
          <w:szCs w:val="22"/>
          <w:lang w:val="en-AU" w:eastAsia="en-US"/>
        </w:rPr>
        <w:t>a</w:t>
      </w:r>
      <w:r w:rsidR="000433D6" w:rsidRPr="00327E34">
        <w:rPr>
          <w:rFonts w:eastAsia="MS Mincho"/>
          <w:color w:val="000000" w:themeColor="text1"/>
          <w:sz w:val="22"/>
          <w:szCs w:val="22"/>
          <w:lang w:val="en-AU" w:eastAsia="en-US"/>
        </w:rPr>
        <w:t>s</w:t>
      </w:r>
      <w:r w:rsidR="005268B0" w:rsidRPr="00327E34">
        <w:rPr>
          <w:rFonts w:eastAsia="MS Mincho"/>
          <w:color w:val="000000" w:themeColor="text1"/>
          <w:sz w:val="22"/>
          <w:szCs w:val="22"/>
          <w:lang w:val="en-AU" w:eastAsia="en-US"/>
        </w:rPr>
        <w:t xml:space="preserve"> ‘Total Factor Productivity’ estimate</w:t>
      </w:r>
      <w:r w:rsidR="004A6A30" w:rsidRPr="00327E34">
        <w:rPr>
          <w:rFonts w:eastAsia="MS Mincho"/>
          <w:color w:val="000000" w:themeColor="text1"/>
          <w:sz w:val="22"/>
          <w:szCs w:val="22"/>
          <w:lang w:val="en-AU" w:eastAsia="en-US"/>
        </w:rPr>
        <w:t>s</w:t>
      </w:r>
      <w:r w:rsidR="005268B0" w:rsidRPr="00327E34">
        <w:rPr>
          <w:rFonts w:eastAsia="MS Mincho"/>
          <w:color w:val="000000" w:themeColor="text1"/>
          <w:sz w:val="22"/>
          <w:szCs w:val="22"/>
          <w:lang w:val="en-AU" w:eastAsia="en-US"/>
        </w:rPr>
        <w:t xml:space="preserve">, or </w:t>
      </w:r>
      <w:r w:rsidR="00802402" w:rsidRPr="00327E34">
        <w:rPr>
          <w:rFonts w:eastAsia="MS Mincho"/>
          <w:color w:val="000000" w:themeColor="text1"/>
          <w:sz w:val="22"/>
          <w:szCs w:val="22"/>
          <w:lang w:val="en-AU" w:eastAsia="en-US"/>
        </w:rPr>
        <w:t xml:space="preserve">changes </w:t>
      </w:r>
      <w:r w:rsidR="00E907C4" w:rsidRPr="00327E34">
        <w:rPr>
          <w:rFonts w:eastAsia="MS Mincho"/>
          <w:color w:val="000000" w:themeColor="text1"/>
          <w:sz w:val="22"/>
          <w:szCs w:val="22"/>
          <w:lang w:val="en-AU" w:eastAsia="en-US"/>
        </w:rPr>
        <w:t xml:space="preserve">in </w:t>
      </w:r>
      <w:r w:rsidR="005268B0" w:rsidRPr="00327E34">
        <w:rPr>
          <w:rFonts w:eastAsia="MS Mincho"/>
          <w:color w:val="000000" w:themeColor="text1"/>
          <w:sz w:val="22"/>
          <w:szCs w:val="22"/>
          <w:lang w:val="en-AU" w:eastAsia="en-US"/>
        </w:rPr>
        <w:t xml:space="preserve">a tonne-kilometre </w:t>
      </w:r>
      <w:r w:rsidR="00E907C4" w:rsidRPr="00327E34">
        <w:rPr>
          <w:rFonts w:eastAsia="MS Mincho"/>
          <w:color w:val="000000" w:themeColor="text1"/>
          <w:sz w:val="22"/>
          <w:szCs w:val="22"/>
          <w:lang w:val="en-AU" w:eastAsia="en-US"/>
        </w:rPr>
        <w:t>cost</w:t>
      </w:r>
      <w:r w:rsidR="004A6A30" w:rsidRPr="00327E34">
        <w:rPr>
          <w:rFonts w:eastAsia="MS Mincho"/>
          <w:color w:val="000000" w:themeColor="text1"/>
          <w:sz w:val="22"/>
          <w:szCs w:val="22"/>
          <w:lang w:val="en-AU" w:eastAsia="en-US"/>
        </w:rPr>
        <w:t xml:space="preserve">s could not be </w:t>
      </w:r>
      <w:r w:rsidR="007161BA">
        <w:rPr>
          <w:rFonts w:eastAsia="MS Mincho"/>
          <w:color w:val="000000" w:themeColor="text1"/>
          <w:sz w:val="22"/>
          <w:szCs w:val="22"/>
          <w:lang w:val="en-AU" w:eastAsia="en-US"/>
        </w:rPr>
        <w:t xml:space="preserve">extracted from the fleets </w:t>
      </w:r>
      <w:r w:rsidR="005268B0" w:rsidRPr="00327E34">
        <w:rPr>
          <w:rFonts w:eastAsia="MS Mincho"/>
          <w:color w:val="000000" w:themeColor="text1"/>
          <w:sz w:val="22"/>
          <w:szCs w:val="22"/>
          <w:lang w:val="en-AU" w:eastAsia="en-US"/>
        </w:rPr>
        <w:t xml:space="preserve">as any transactional </w:t>
      </w:r>
      <w:r w:rsidR="004A6A30" w:rsidRPr="00327E34">
        <w:rPr>
          <w:rFonts w:eastAsia="MS Mincho"/>
          <w:color w:val="000000" w:themeColor="text1"/>
          <w:sz w:val="22"/>
          <w:szCs w:val="22"/>
          <w:lang w:val="en-AU" w:eastAsia="en-US"/>
        </w:rPr>
        <w:t xml:space="preserve">or </w:t>
      </w:r>
      <w:r w:rsidR="005268B0" w:rsidRPr="00327E34">
        <w:rPr>
          <w:rFonts w:eastAsia="MS Mincho"/>
          <w:color w:val="000000" w:themeColor="text1"/>
          <w:sz w:val="22"/>
          <w:szCs w:val="22"/>
          <w:lang w:val="en-AU" w:eastAsia="en-US"/>
        </w:rPr>
        <w:t xml:space="preserve">financial operational data was </w:t>
      </w:r>
      <w:r w:rsidR="000433D6" w:rsidRPr="00327E34">
        <w:rPr>
          <w:rFonts w:eastAsia="MS Mincho"/>
          <w:color w:val="000000" w:themeColor="text1"/>
          <w:sz w:val="22"/>
          <w:szCs w:val="22"/>
          <w:lang w:val="en-AU" w:eastAsia="en-US"/>
        </w:rPr>
        <w:t xml:space="preserve">highly protected and </w:t>
      </w:r>
      <w:r w:rsidR="004A6A30" w:rsidRPr="00327E34">
        <w:rPr>
          <w:rFonts w:eastAsia="MS Mincho"/>
          <w:color w:val="000000" w:themeColor="text1"/>
          <w:sz w:val="22"/>
          <w:szCs w:val="22"/>
          <w:lang w:val="en-AU" w:eastAsia="en-US"/>
        </w:rPr>
        <w:t>would not b</w:t>
      </w:r>
      <w:r w:rsidR="005268B0" w:rsidRPr="00327E34">
        <w:rPr>
          <w:rFonts w:eastAsia="MS Mincho"/>
          <w:color w:val="000000" w:themeColor="text1"/>
          <w:sz w:val="22"/>
          <w:szCs w:val="22"/>
          <w:lang w:val="en-AU" w:eastAsia="en-US"/>
        </w:rPr>
        <w:t xml:space="preserve">e available for </w:t>
      </w:r>
      <w:r w:rsidR="006B5D71">
        <w:rPr>
          <w:rFonts w:eastAsia="MS Mincho"/>
          <w:color w:val="000000" w:themeColor="text1"/>
          <w:sz w:val="22"/>
          <w:szCs w:val="22"/>
          <w:lang w:val="en-AU" w:eastAsia="en-US"/>
        </w:rPr>
        <w:t>either of the PBS operator surveys.</w:t>
      </w:r>
    </w:p>
    <w:p w14:paraId="0DA329AD" w14:textId="13CF1975" w:rsidR="00E907C4" w:rsidRPr="004A6A30" w:rsidRDefault="007161BA" w:rsidP="00501B7F">
      <w:pPr>
        <w:tabs>
          <w:tab w:val="clear" w:pos="850"/>
          <w:tab w:val="clear" w:pos="1191"/>
          <w:tab w:val="clear" w:pos="1531"/>
        </w:tabs>
        <w:spacing w:after="160"/>
        <w:jc w:val="left"/>
        <w:rPr>
          <w:rFonts w:eastAsia="MS Mincho"/>
          <w:color w:val="000000" w:themeColor="text1"/>
          <w:sz w:val="22"/>
          <w:szCs w:val="22"/>
          <w:lang w:val="en-AU" w:eastAsia="en-US"/>
        </w:rPr>
      </w:pPr>
      <w:r>
        <w:rPr>
          <w:rFonts w:eastAsia="MS Mincho"/>
          <w:color w:val="000000" w:themeColor="text1"/>
          <w:sz w:val="22"/>
          <w:szCs w:val="22"/>
          <w:lang w:val="en-AU" w:eastAsia="en-US"/>
        </w:rPr>
        <w:t>However, i</w:t>
      </w:r>
      <w:r w:rsidR="00E907C4" w:rsidRPr="004A6A30">
        <w:rPr>
          <w:rFonts w:eastAsia="MS Mincho"/>
          <w:color w:val="000000" w:themeColor="text1"/>
          <w:sz w:val="22"/>
          <w:szCs w:val="22"/>
          <w:lang w:val="en-AU" w:eastAsia="en-US"/>
        </w:rPr>
        <w:t xml:space="preserve">n Australia there </w:t>
      </w:r>
      <w:r w:rsidR="00E5143D">
        <w:rPr>
          <w:rFonts w:eastAsia="MS Mincho"/>
          <w:color w:val="000000" w:themeColor="text1"/>
          <w:sz w:val="22"/>
          <w:szCs w:val="22"/>
          <w:lang w:val="en-AU" w:eastAsia="en-US"/>
        </w:rPr>
        <w:t xml:space="preserve">have been </w:t>
      </w:r>
      <w:r>
        <w:rPr>
          <w:rFonts w:eastAsia="MS Mincho"/>
          <w:color w:val="000000" w:themeColor="text1"/>
          <w:sz w:val="22"/>
          <w:szCs w:val="22"/>
          <w:lang w:val="en-AU" w:eastAsia="en-US"/>
        </w:rPr>
        <w:t xml:space="preserve">several </w:t>
      </w:r>
      <w:r w:rsidR="00E907C4" w:rsidRPr="004A6A30">
        <w:rPr>
          <w:rFonts w:eastAsia="MS Mincho"/>
          <w:color w:val="000000" w:themeColor="text1"/>
          <w:sz w:val="22"/>
          <w:szCs w:val="22"/>
          <w:lang w:val="en-AU" w:eastAsia="en-US"/>
        </w:rPr>
        <w:t xml:space="preserve">attempts at </w:t>
      </w:r>
      <w:r w:rsidR="00327E34">
        <w:rPr>
          <w:rFonts w:eastAsia="MS Mincho"/>
          <w:color w:val="000000" w:themeColor="text1"/>
          <w:sz w:val="22"/>
          <w:szCs w:val="22"/>
          <w:lang w:val="en-AU" w:eastAsia="en-US"/>
        </w:rPr>
        <w:t xml:space="preserve">PBS </w:t>
      </w:r>
      <w:r w:rsidR="00E907C4" w:rsidRPr="004A6A30">
        <w:rPr>
          <w:rFonts w:eastAsia="MS Mincho"/>
          <w:color w:val="000000" w:themeColor="text1"/>
          <w:sz w:val="22"/>
          <w:szCs w:val="22"/>
          <w:lang w:val="en-AU" w:eastAsia="en-US"/>
        </w:rPr>
        <w:t>productivity estimation</w:t>
      </w:r>
      <w:r w:rsidR="00327E34">
        <w:rPr>
          <w:rFonts w:eastAsia="MS Mincho"/>
          <w:color w:val="000000" w:themeColor="text1"/>
          <w:sz w:val="22"/>
          <w:szCs w:val="22"/>
          <w:lang w:val="en-AU" w:eastAsia="en-US"/>
        </w:rPr>
        <w:t>: the</w:t>
      </w:r>
      <w:r w:rsidR="00E907C4" w:rsidRPr="004A6A30">
        <w:rPr>
          <w:rFonts w:eastAsia="MS Mincho"/>
          <w:color w:val="000000" w:themeColor="text1"/>
          <w:sz w:val="22"/>
          <w:szCs w:val="22"/>
          <w:lang w:val="en-AU" w:eastAsia="en-US"/>
        </w:rPr>
        <w:t xml:space="preserve"> Victorian Freight and Logistics Council (VFLC) in 2009 </w:t>
      </w:r>
      <w:r w:rsidR="00327E34">
        <w:rPr>
          <w:rFonts w:eastAsia="MS Mincho"/>
          <w:color w:val="000000" w:themeColor="text1"/>
          <w:sz w:val="22"/>
          <w:szCs w:val="22"/>
          <w:lang w:val="en-AU" w:eastAsia="en-US"/>
        </w:rPr>
        <w:t xml:space="preserve">used </w:t>
      </w:r>
      <w:r w:rsidR="00E907C4" w:rsidRPr="004A6A30">
        <w:rPr>
          <w:rFonts w:eastAsia="MS Mincho"/>
          <w:color w:val="000000" w:themeColor="text1"/>
          <w:sz w:val="22"/>
          <w:szCs w:val="22"/>
          <w:lang w:val="en-AU" w:eastAsia="en-US"/>
        </w:rPr>
        <w:t xml:space="preserve">spreadsheet analysis </w:t>
      </w:r>
      <w:r w:rsidR="0062616A" w:rsidRPr="004A6A30">
        <w:rPr>
          <w:rFonts w:eastAsia="MS Mincho"/>
          <w:color w:val="000000" w:themeColor="text1"/>
          <w:sz w:val="22"/>
          <w:szCs w:val="22"/>
          <w:lang w:val="en-AU" w:eastAsia="en-US"/>
        </w:rPr>
        <w:t>where full trucks of different sizes move</w:t>
      </w:r>
      <w:r w:rsidR="00E5143D">
        <w:rPr>
          <w:rFonts w:eastAsia="MS Mincho"/>
          <w:color w:val="000000" w:themeColor="text1"/>
          <w:sz w:val="22"/>
          <w:szCs w:val="22"/>
          <w:lang w:val="en-AU" w:eastAsia="en-US"/>
        </w:rPr>
        <w:t>d</w:t>
      </w:r>
      <w:r w:rsidR="0062616A" w:rsidRPr="004A6A30">
        <w:rPr>
          <w:rFonts w:eastAsia="MS Mincho"/>
          <w:color w:val="000000" w:themeColor="text1"/>
          <w:sz w:val="22"/>
          <w:szCs w:val="22"/>
          <w:lang w:val="en-AU" w:eastAsia="en-US"/>
        </w:rPr>
        <w:t xml:space="preserve"> fully l</w:t>
      </w:r>
      <w:r w:rsidR="00327E34">
        <w:rPr>
          <w:rFonts w:eastAsia="MS Mincho"/>
          <w:color w:val="000000" w:themeColor="text1"/>
          <w:sz w:val="22"/>
          <w:szCs w:val="22"/>
          <w:lang w:val="en-AU" w:eastAsia="en-US"/>
        </w:rPr>
        <w:t>aden</w:t>
      </w:r>
      <w:r w:rsidR="0062616A" w:rsidRPr="004A6A30">
        <w:rPr>
          <w:rFonts w:eastAsia="MS Mincho"/>
          <w:color w:val="000000" w:themeColor="text1"/>
          <w:sz w:val="22"/>
          <w:szCs w:val="22"/>
          <w:lang w:val="en-AU" w:eastAsia="en-US"/>
        </w:rPr>
        <w:t xml:space="preserve"> between two points</w:t>
      </w:r>
      <w:r w:rsidR="00E907C4" w:rsidRPr="004A6A30">
        <w:rPr>
          <w:rFonts w:eastAsia="MS Mincho"/>
          <w:color w:val="000000" w:themeColor="text1"/>
          <w:sz w:val="22"/>
          <w:szCs w:val="22"/>
          <w:lang w:val="en-AU" w:eastAsia="en-US"/>
        </w:rPr>
        <w:t xml:space="preserve">. </w:t>
      </w:r>
      <w:r w:rsidR="0062616A" w:rsidRPr="004A6A30">
        <w:rPr>
          <w:rFonts w:eastAsia="MS Mincho"/>
          <w:color w:val="000000" w:themeColor="text1"/>
          <w:sz w:val="22"/>
          <w:szCs w:val="22"/>
          <w:lang w:val="en-AU" w:eastAsia="en-US"/>
        </w:rPr>
        <w:t xml:space="preserve">This generally overestimates the productivity of the larger vehicle because in real life operations backhauls are not 100% full and extra trips are </w:t>
      </w:r>
      <w:r w:rsidR="00327E34">
        <w:rPr>
          <w:rFonts w:eastAsia="MS Mincho"/>
          <w:color w:val="000000" w:themeColor="text1"/>
          <w:sz w:val="22"/>
          <w:szCs w:val="22"/>
          <w:lang w:val="en-AU" w:eastAsia="en-US"/>
        </w:rPr>
        <w:t xml:space="preserve">often </w:t>
      </w:r>
      <w:r w:rsidR="0062616A" w:rsidRPr="004A6A30">
        <w:rPr>
          <w:rFonts w:eastAsia="MS Mincho"/>
          <w:color w:val="000000" w:themeColor="text1"/>
          <w:sz w:val="22"/>
          <w:szCs w:val="22"/>
          <w:lang w:val="en-AU" w:eastAsia="en-US"/>
        </w:rPr>
        <w:t>needed</w:t>
      </w:r>
      <w:r w:rsidR="00327E34">
        <w:rPr>
          <w:rFonts w:eastAsia="MS Mincho"/>
          <w:color w:val="000000" w:themeColor="text1"/>
          <w:sz w:val="22"/>
          <w:szCs w:val="22"/>
          <w:lang w:val="en-AU" w:eastAsia="en-US"/>
        </w:rPr>
        <w:t xml:space="preserve"> for shuttle and trailer relocation purposes</w:t>
      </w:r>
      <w:r w:rsidR="0062616A" w:rsidRPr="004A6A30">
        <w:rPr>
          <w:rFonts w:eastAsia="MS Mincho"/>
          <w:color w:val="000000" w:themeColor="text1"/>
          <w:sz w:val="22"/>
          <w:szCs w:val="22"/>
          <w:lang w:val="en-AU" w:eastAsia="en-US"/>
        </w:rPr>
        <w:t>.</w:t>
      </w:r>
      <w:r w:rsidR="00E907C4" w:rsidRPr="004A6A30">
        <w:rPr>
          <w:rFonts w:eastAsia="MS Mincho"/>
          <w:color w:val="000000" w:themeColor="text1"/>
          <w:sz w:val="22"/>
          <w:szCs w:val="22"/>
          <w:lang w:val="en-AU" w:eastAsia="en-US"/>
        </w:rPr>
        <w:t xml:space="preserve"> </w:t>
      </w:r>
      <w:r w:rsidR="0062616A" w:rsidRPr="004A6A30">
        <w:rPr>
          <w:rFonts w:eastAsia="MS Mincho"/>
          <w:color w:val="000000" w:themeColor="text1"/>
          <w:sz w:val="22"/>
          <w:szCs w:val="22"/>
          <w:lang w:val="en-AU" w:eastAsia="en-US"/>
        </w:rPr>
        <w:t xml:space="preserve">Using full loads one way with empty backhaul was </w:t>
      </w:r>
      <w:r w:rsidR="00327E34">
        <w:rPr>
          <w:rFonts w:eastAsia="MS Mincho"/>
          <w:color w:val="000000" w:themeColor="text1"/>
          <w:sz w:val="22"/>
          <w:szCs w:val="22"/>
          <w:lang w:val="en-AU" w:eastAsia="en-US"/>
        </w:rPr>
        <w:t xml:space="preserve">the method </w:t>
      </w:r>
      <w:r w:rsidR="0062616A" w:rsidRPr="004A6A30">
        <w:rPr>
          <w:rFonts w:eastAsia="MS Mincho"/>
          <w:color w:val="000000" w:themeColor="text1"/>
          <w:sz w:val="22"/>
          <w:szCs w:val="22"/>
          <w:lang w:val="en-AU" w:eastAsia="en-US"/>
        </w:rPr>
        <w:t>used for productivity calculations in the A</w:t>
      </w:r>
      <w:r w:rsidR="00E907C4" w:rsidRPr="004A6A30">
        <w:rPr>
          <w:rFonts w:eastAsia="MS Mincho"/>
          <w:color w:val="000000" w:themeColor="text1"/>
          <w:sz w:val="22"/>
          <w:szCs w:val="22"/>
          <w:lang w:val="en-AU" w:eastAsia="en-US"/>
        </w:rPr>
        <w:t>ustralian Trucking Association</w:t>
      </w:r>
      <w:r w:rsidR="00B8458F" w:rsidRPr="004A6A30">
        <w:rPr>
          <w:rFonts w:eastAsia="MS Mincho"/>
          <w:color w:val="000000" w:themeColor="text1"/>
          <w:sz w:val="22"/>
          <w:szCs w:val="22"/>
          <w:lang w:val="en-AU" w:eastAsia="en-US"/>
        </w:rPr>
        <w:t>’s</w:t>
      </w:r>
      <w:r w:rsidR="00E907C4" w:rsidRPr="004A6A30">
        <w:rPr>
          <w:rFonts w:eastAsia="MS Mincho"/>
          <w:color w:val="000000" w:themeColor="text1"/>
          <w:sz w:val="22"/>
          <w:szCs w:val="22"/>
          <w:lang w:val="en-AU" w:eastAsia="en-US"/>
        </w:rPr>
        <w:t xml:space="preserve"> (ATA</w:t>
      </w:r>
      <w:r w:rsidR="00B8458F" w:rsidRPr="004A6A30">
        <w:rPr>
          <w:rFonts w:eastAsia="MS Mincho"/>
          <w:color w:val="000000" w:themeColor="text1"/>
          <w:sz w:val="22"/>
          <w:szCs w:val="22"/>
          <w:lang w:val="en-AU" w:eastAsia="en-US"/>
        </w:rPr>
        <w:t>, 2016</w:t>
      </w:r>
      <w:r w:rsidR="00E907C4" w:rsidRPr="004A6A30">
        <w:rPr>
          <w:rFonts w:eastAsia="MS Mincho"/>
          <w:color w:val="000000" w:themeColor="text1"/>
          <w:sz w:val="22"/>
          <w:szCs w:val="22"/>
          <w:lang w:val="en-AU" w:eastAsia="en-US"/>
        </w:rPr>
        <w:t xml:space="preserve">) </w:t>
      </w:r>
      <w:r w:rsidR="00B8458F" w:rsidRPr="004A6A30">
        <w:rPr>
          <w:rFonts w:eastAsia="MS Mincho"/>
          <w:color w:val="000000" w:themeColor="text1"/>
          <w:sz w:val="22"/>
          <w:szCs w:val="22"/>
          <w:lang w:val="en-AU" w:eastAsia="en-US"/>
        </w:rPr>
        <w:t>‘I</w:t>
      </w:r>
      <w:r w:rsidR="0062616A" w:rsidRPr="004A6A30">
        <w:rPr>
          <w:rFonts w:eastAsia="MS Mincho"/>
          <w:color w:val="000000" w:themeColor="text1"/>
          <w:sz w:val="22"/>
          <w:szCs w:val="22"/>
          <w:lang w:val="en-AU" w:eastAsia="en-US"/>
        </w:rPr>
        <w:t>mpact Analysis</w:t>
      </w:r>
      <w:r w:rsidR="00B8458F" w:rsidRPr="004A6A30">
        <w:rPr>
          <w:rFonts w:eastAsia="MS Mincho"/>
          <w:color w:val="000000" w:themeColor="text1"/>
          <w:sz w:val="22"/>
          <w:szCs w:val="22"/>
          <w:lang w:val="en-AU" w:eastAsia="en-US"/>
        </w:rPr>
        <w:t>’</w:t>
      </w:r>
      <w:r w:rsidR="0062616A" w:rsidRPr="004A6A30">
        <w:rPr>
          <w:rFonts w:eastAsia="MS Mincho"/>
          <w:color w:val="000000" w:themeColor="text1"/>
          <w:sz w:val="22"/>
          <w:szCs w:val="22"/>
          <w:lang w:val="en-AU" w:eastAsia="en-US"/>
        </w:rPr>
        <w:t xml:space="preserve">, however, </w:t>
      </w:r>
      <w:r w:rsidR="00E907C4" w:rsidRPr="004A6A30">
        <w:rPr>
          <w:rFonts w:eastAsia="MS Mincho"/>
          <w:color w:val="000000" w:themeColor="text1"/>
          <w:sz w:val="22"/>
          <w:szCs w:val="22"/>
          <w:lang w:val="en-AU" w:eastAsia="en-US"/>
        </w:rPr>
        <w:t>backhauls are not always empty</w:t>
      </w:r>
      <w:r w:rsidR="00327E34">
        <w:rPr>
          <w:rFonts w:eastAsia="MS Mincho"/>
          <w:color w:val="000000" w:themeColor="text1"/>
          <w:sz w:val="22"/>
          <w:szCs w:val="22"/>
          <w:lang w:val="en-AU" w:eastAsia="en-US"/>
        </w:rPr>
        <w:t>, as was seen in both Austroads 2014 and NTC 2017</w:t>
      </w:r>
      <w:r w:rsidR="00E907C4" w:rsidRPr="004A6A30">
        <w:rPr>
          <w:rFonts w:eastAsia="MS Mincho"/>
          <w:color w:val="000000" w:themeColor="text1"/>
          <w:sz w:val="22"/>
          <w:szCs w:val="22"/>
          <w:lang w:val="en-AU" w:eastAsia="en-US"/>
        </w:rPr>
        <w:t>. Regression analysis was used in NTC</w:t>
      </w:r>
      <w:r w:rsidR="00327E34">
        <w:rPr>
          <w:rFonts w:eastAsia="MS Mincho"/>
          <w:color w:val="000000" w:themeColor="text1"/>
          <w:sz w:val="22"/>
          <w:szCs w:val="22"/>
          <w:lang w:val="en-AU" w:eastAsia="en-US"/>
        </w:rPr>
        <w:t>’s</w:t>
      </w:r>
      <w:r w:rsidR="00E907C4" w:rsidRPr="004A6A30">
        <w:rPr>
          <w:rFonts w:eastAsia="MS Mincho"/>
          <w:color w:val="000000" w:themeColor="text1"/>
          <w:sz w:val="22"/>
          <w:szCs w:val="22"/>
          <w:lang w:val="en-AU" w:eastAsia="en-US"/>
        </w:rPr>
        <w:t>, 2010</w:t>
      </w:r>
      <w:r w:rsidR="00327E34">
        <w:rPr>
          <w:rFonts w:eastAsia="MS Mincho"/>
          <w:color w:val="000000" w:themeColor="text1"/>
          <w:sz w:val="22"/>
          <w:szCs w:val="22"/>
          <w:lang w:val="en-AU" w:eastAsia="en-US"/>
        </w:rPr>
        <w:t xml:space="preserve"> PBS Benefit Analysis,</w:t>
      </w:r>
      <w:r w:rsidR="00E907C4" w:rsidRPr="004A6A30">
        <w:rPr>
          <w:rFonts w:eastAsia="MS Mincho"/>
          <w:color w:val="000000" w:themeColor="text1"/>
          <w:sz w:val="22"/>
          <w:szCs w:val="22"/>
          <w:lang w:val="en-AU" w:eastAsia="en-US"/>
        </w:rPr>
        <w:t xml:space="preserve"> and this was </w:t>
      </w:r>
      <w:r w:rsidR="00E40A4E">
        <w:rPr>
          <w:rFonts w:eastAsia="MS Mincho"/>
          <w:color w:val="000000" w:themeColor="text1"/>
          <w:sz w:val="22"/>
          <w:szCs w:val="22"/>
          <w:lang w:val="en-AU" w:eastAsia="en-US"/>
        </w:rPr>
        <w:t xml:space="preserve">later enhanced </w:t>
      </w:r>
      <w:r w:rsidR="00E907C4" w:rsidRPr="004A6A30">
        <w:rPr>
          <w:rFonts w:eastAsia="MS Mincho"/>
          <w:color w:val="000000" w:themeColor="text1"/>
          <w:sz w:val="22"/>
          <w:szCs w:val="22"/>
          <w:lang w:val="en-AU" w:eastAsia="en-US"/>
        </w:rPr>
        <w:t xml:space="preserve">with simulation analysis by </w:t>
      </w:r>
      <w:r w:rsidR="00327E34">
        <w:rPr>
          <w:rFonts w:eastAsia="MS Mincho"/>
          <w:color w:val="000000" w:themeColor="text1"/>
          <w:sz w:val="22"/>
          <w:szCs w:val="22"/>
          <w:lang w:val="en-AU" w:eastAsia="en-US"/>
        </w:rPr>
        <w:t xml:space="preserve">specific </w:t>
      </w:r>
      <w:r w:rsidR="00E907C4" w:rsidRPr="004A6A30">
        <w:rPr>
          <w:rFonts w:eastAsia="MS Mincho"/>
          <w:color w:val="000000" w:themeColor="text1"/>
          <w:sz w:val="22"/>
          <w:szCs w:val="22"/>
          <w:lang w:val="en-AU" w:eastAsia="en-US"/>
        </w:rPr>
        <w:t xml:space="preserve">commodity </w:t>
      </w:r>
      <w:r w:rsidR="00E40A4E">
        <w:rPr>
          <w:rFonts w:eastAsia="MS Mincho"/>
          <w:color w:val="000000" w:themeColor="text1"/>
          <w:sz w:val="22"/>
          <w:szCs w:val="22"/>
          <w:lang w:val="en-AU" w:eastAsia="en-US"/>
        </w:rPr>
        <w:t xml:space="preserve">carried, </w:t>
      </w:r>
      <w:r w:rsidR="00E907C4" w:rsidRPr="004A6A30">
        <w:rPr>
          <w:rFonts w:eastAsia="MS Mincho"/>
          <w:color w:val="000000" w:themeColor="text1"/>
          <w:sz w:val="22"/>
          <w:szCs w:val="22"/>
          <w:lang w:val="en-AU" w:eastAsia="en-US"/>
        </w:rPr>
        <w:t xml:space="preserve">(Hassall, 2012), </w:t>
      </w:r>
      <w:r w:rsidR="00327E34">
        <w:rPr>
          <w:rFonts w:eastAsia="MS Mincho"/>
          <w:color w:val="000000" w:themeColor="text1"/>
          <w:sz w:val="22"/>
          <w:szCs w:val="22"/>
          <w:lang w:val="en-AU" w:eastAsia="en-US"/>
        </w:rPr>
        <w:t xml:space="preserve">presented </w:t>
      </w:r>
      <w:r w:rsidR="00E40A4E">
        <w:rPr>
          <w:rFonts w:eastAsia="MS Mincho"/>
          <w:color w:val="000000" w:themeColor="text1"/>
          <w:sz w:val="22"/>
          <w:szCs w:val="22"/>
          <w:lang w:val="en-AU" w:eastAsia="en-US"/>
        </w:rPr>
        <w:t>in</w:t>
      </w:r>
      <w:r w:rsidR="00E907C4" w:rsidRPr="004A6A30">
        <w:rPr>
          <w:rFonts w:eastAsia="MS Mincho"/>
          <w:color w:val="000000" w:themeColor="text1"/>
          <w:sz w:val="22"/>
          <w:szCs w:val="22"/>
          <w:lang w:val="en-AU" w:eastAsia="en-US"/>
        </w:rPr>
        <w:t xml:space="preserve"> the Stockholm HVTT</w:t>
      </w:r>
      <w:r w:rsidR="00B8458F" w:rsidRPr="004A6A30">
        <w:rPr>
          <w:rFonts w:eastAsia="MS Mincho"/>
          <w:color w:val="000000" w:themeColor="text1"/>
          <w:sz w:val="22"/>
          <w:szCs w:val="22"/>
          <w:lang w:val="en-AU" w:eastAsia="en-US"/>
        </w:rPr>
        <w:t>12</w:t>
      </w:r>
      <w:r w:rsidR="00E907C4" w:rsidRPr="004A6A30">
        <w:rPr>
          <w:rFonts w:eastAsia="MS Mincho"/>
          <w:color w:val="000000" w:themeColor="text1"/>
          <w:sz w:val="22"/>
          <w:szCs w:val="22"/>
          <w:lang w:val="en-AU" w:eastAsia="en-US"/>
        </w:rPr>
        <w:t xml:space="preserve"> conference </w:t>
      </w:r>
      <w:r w:rsidR="00E40A4E">
        <w:rPr>
          <w:rFonts w:eastAsia="MS Mincho"/>
          <w:color w:val="000000" w:themeColor="text1"/>
          <w:sz w:val="22"/>
          <w:szCs w:val="22"/>
          <w:lang w:val="en-AU" w:eastAsia="en-US"/>
        </w:rPr>
        <w:t>proceedings</w:t>
      </w:r>
      <w:r w:rsidR="00E907C4" w:rsidRPr="004A6A30">
        <w:rPr>
          <w:rFonts w:eastAsia="MS Mincho"/>
          <w:color w:val="000000" w:themeColor="text1"/>
          <w:sz w:val="22"/>
          <w:szCs w:val="22"/>
          <w:lang w:val="en-AU" w:eastAsia="en-US"/>
        </w:rPr>
        <w:t xml:space="preserve">. </w:t>
      </w:r>
      <w:r w:rsidR="00B8458F" w:rsidRPr="004A6A30">
        <w:rPr>
          <w:rFonts w:eastAsia="MS Mincho"/>
          <w:color w:val="000000" w:themeColor="text1"/>
          <w:sz w:val="22"/>
          <w:szCs w:val="22"/>
          <w:lang w:val="en-AU" w:eastAsia="en-US"/>
        </w:rPr>
        <w:t xml:space="preserve">These last findings are presented in Appendix </w:t>
      </w:r>
      <w:r w:rsidR="00C73EF6">
        <w:rPr>
          <w:rFonts w:eastAsia="MS Mincho"/>
          <w:color w:val="000000" w:themeColor="text1"/>
          <w:sz w:val="22"/>
          <w:szCs w:val="22"/>
          <w:lang w:val="en-AU" w:eastAsia="en-US"/>
        </w:rPr>
        <w:t>F</w:t>
      </w:r>
      <w:r w:rsidR="00E40A4E">
        <w:rPr>
          <w:rFonts w:eastAsia="MS Mincho"/>
          <w:color w:val="000000" w:themeColor="text1"/>
          <w:sz w:val="22"/>
          <w:szCs w:val="22"/>
          <w:lang w:val="en-AU" w:eastAsia="en-US"/>
        </w:rPr>
        <w:t xml:space="preserve">. Both the regression and simulation analyses </w:t>
      </w:r>
      <w:r w:rsidR="00B8458F" w:rsidRPr="004A6A30">
        <w:rPr>
          <w:rFonts w:eastAsia="MS Mincho"/>
          <w:color w:val="000000" w:themeColor="text1"/>
          <w:sz w:val="22"/>
          <w:szCs w:val="22"/>
          <w:lang w:val="en-AU" w:eastAsia="en-US"/>
        </w:rPr>
        <w:t xml:space="preserve">proved to be underestimates of what operators </w:t>
      </w:r>
      <w:r w:rsidR="004A6A30" w:rsidRPr="004A6A30">
        <w:rPr>
          <w:rFonts w:eastAsia="MS Mincho"/>
          <w:color w:val="000000" w:themeColor="text1"/>
          <w:sz w:val="22"/>
          <w:szCs w:val="22"/>
          <w:lang w:val="en-AU" w:eastAsia="en-US"/>
        </w:rPr>
        <w:t xml:space="preserve">were </w:t>
      </w:r>
      <w:r w:rsidR="00E40A4E">
        <w:rPr>
          <w:rFonts w:eastAsia="MS Mincho"/>
          <w:color w:val="000000" w:themeColor="text1"/>
          <w:sz w:val="22"/>
          <w:szCs w:val="22"/>
          <w:lang w:val="en-AU" w:eastAsia="en-US"/>
        </w:rPr>
        <w:t xml:space="preserve">actually </w:t>
      </w:r>
      <w:r w:rsidR="004A6A30" w:rsidRPr="004A6A30">
        <w:rPr>
          <w:rFonts w:eastAsia="MS Mincho"/>
          <w:color w:val="000000" w:themeColor="text1"/>
          <w:sz w:val="22"/>
          <w:szCs w:val="22"/>
          <w:lang w:val="en-AU" w:eastAsia="en-US"/>
        </w:rPr>
        <w:t>achieving.</w:t>
      </w:r>
    </w:p>
    <w:p w14:paraId="59BC0F11" w14:textId="10235F82" w:rsidR="00E40A4E" w:rsidRPr="007E2278" w:rsidRDefault="0062616A" w:rsidP="00501B7F">
      <w:pPr>
        <w:tabs>
          <w:tab w:val="clear" w:pos="850"/>
          <w:tab w:val="clear" w:pos="1191"/>
          <w:tab w:val="clear" w:pos="1531"/>
        </w:tabs>
        <w:spacing w:after="160"/>
        <w:jc w:val="left"/>
        <w:rPr>
          <w:rFonts w:eastAsia="MS Mincho"/>
          <w:color w:val="000000" w:themeColor="text1"/>
          <w:sz w:val="22"/>
          <w:szCs w:val="22"/>
          <w:lang w:val="en-AU" w:eastAsia="en-US"/>
        </w:rPr>
      </w:pPr>
      <w:r w:rsidRPr="007E2278">
        <w:rPr>
          <w:rFonts w:eastAsia="MS Mincho"/>
          <w:color w:val="000000" w:themeColor="text1"/>
          <w:sz w:val="22"/>
          <w:szCs w:val="22"/>
          <w:lang w:val="en-AU" w:eastAsia="en-US"/>
        </w:rPr>
        <w:t>There is also</w:t>
      </w:r>
      <w:r w:rsidR="002E1B8F">
        <w:rPr>
          <w:rFonts w:eastAsia="MS Mincho"/>
          <w:color w:val="000000" w:themeColor="text1"/>
          <w:sz w:val="22"/>
          <w:szCs w:val="22"/>
          <w:lang w:val="en-AU" w:eastAsia="en-US"/>
        </w:rPr>
        <w:t>,</w:t>
      </w:r>
      <w:r w:rsidRPr="007E2278">
        <w:rPr>
          <w:rFonts w:eastAsia="MS Mincho"/>
          <w:color w:val="000000" w:themeColor="text1"/>
          <w:sz w:val="22"/>
          <w:szCs w:val="22"/>
          <w:lang w:val="en-AU" w:eastAsia="en-US"/>
        </w:rPr>
        <w:t xml:space="preserve"> what might be called</w:t>
      </w:r>
      <w:r w:rsidR="002E1B8F">
        <w:rPr>
          <w:rFonts w:eastAsia="MS Mincho"/>
          <w:color w:val="000000" w:themeColor="text1"/>
          <w:sz w:val="22"/>
          <w:szCs w:val="22"/>
          <w:lang w:val="en-AU" w:eastAsia="en-US"/>
        </w:rPr>
        <w:t>,</w:t>
      </w:r>
      <w:r w:rsidRPr="007E2278">
        <w:rPr>
          <w:rFonts w:eastAsia="MS Mincho"/>
          <w:color w:val="000000" w:themeColor="text1"/>
          <w:sz w:val="22"/>
          <w:szCs w:val="22"/>
          <w:lang w:val="en-AU" w:eastAsia="en-US"/>
        </w:rPr>
        <w:t xml:space="preserve"> ‘capacity limit productivity’ </w:t>
      </w:r>
      <w:r w:rsidR="00E40A4E" w:rsidRPr="007E2278">
        <w:rPr>
          <w:rFonts w:eastAsia="MS Mincho"/>
          <w:color w:val="000000" w:themeColor="text1"/>
          <w:sz w:val="22"/>
          <w:szCs w:val="22"/>
          <w:lang w:val="en-AU" w:eastAsia="en-US"/>
        </w:rPr>
        <w:t>but this method is not used here. As an example</w:t>
      </w:r>
      <w:r w:rsidR="00327E34">
        <w:rPr>
          <w:rFonts w:eastAsia="MS Mincho"/>
          <w:color w:val="000000" w:themeColor="text1"/>
          <w:sz w:val="22"/>
          <w:szCs w:val="22"/>
          <w:lang w:val="en-AU" w:eastAsia="en-US"/>
        </w:rPr>
        <w:t xml:space="preserve">; </w:t>
      </w:r>
      <w:r w:rsidRPr="007E2278">
        <w:rPr>
          <w:rFonts w:eastAsia="MS Mincho"/>
          <w:color w:val="000000" w:themeColor="text1"/>
          <w:sz w:val="22"/>
          <w:szCs w:val="22"/>
          <w:lang w:val="en-AU" w:eastAsia="en-US"/>
        </w:rPr>
        <w:t xml:space="preserve">if the capacity of </w:t>
      </w:r>
      <w:r w:rsidR="00327E34">
        <w:rPr>
          <w:rFonts w:eastAsia="MS Mincho"/>
          <w:color w:val="000000" w:themeColor="text1"/>
          <w:sz w:val="22"/>
          <w:szCs w:val="22"/>
          <w:lang w:val="en-AU" w:eastAsia="en-US"/>
        </w:rPr>
        <w:t>a</w:t>
      </w:r>
      <w:r w:rsidRPr="007E2278">
        <w:rPr>
          <w:rFonts w:eastAsia="MS Mincho"/>
          <w:color w:val="000000" w:themeColor="text1"/>
          <w:sz w:val="22"/>
          <w:szCs w:val="22"/>
          <w:lang w:val="en-AU" w:eastAsia="en-US"/>
        </w:rPr>
        <w:t xml:space="preserve"> truck doubles, say </w:t>
      </w:r>
      <w:r w:rsidR="00E40A4E" w:rsidRPr="007E2278">
        <w:rPr>
          <w:rFonts w:eastAsia="MS Mincho"/>
          <w:color w:val="000000" w:themeColor="text1"/>
          <w:sz w:val="22"/>
          <w:szCs w:val="22"/>
          <w:lang w:val="en-AU" w:eastAsia="en-US"/>
        </w:rPr>
        <w:t xml:space="preserve">a </w:t>
      </w:r>
      <w:r w:rsidR="006B5D71">
        <w:rPr>
          <w:rFonts w:eastAsia="MS Mincho"/>
          <w:color w:val="000000" w:themeColor="text1"/>
          <w:sz w:val="22"/>
          <w:szCs w:val="22"/>
          <w:lang w:val="en-AU" w:eastAsia="en-US"/>
        </w:rPr>
        <w:t>20</w:t>
      </w:r>
      <w:r w:rsidRPr="007E2278">
        <w:rPr>
          <w:rFonts w:eastAsia="MS Mincho"/>
          <w:color w:val="000000" w:themeColor="text1"/>
          <w:sz w:val="22"/>
          <w:szCs w:val="22"/>
          <w:lang w:val="en-AU" w:eastAsia="en-US"/>
        </w:rPr>
        <w:t xml:space="preserve"> tonne load capacity </w:t>
      </w:r>
      <w:r w:rsidR="00E40A4E" w:rsidRPr="007E2278">
        <w:rPr>
          <w:rFonts w:eastAsia="MS Mincho"/>
          <w:color w:val="000000" w:themeColor="text1"/>
          <w:sz w:val="22"/>
          <w:szCs w:val="22"/>
          <w:lang w:val="en-AU" w:eastAsia="en-US"/>
        </w:rPr>
        <w:t xml:space="preserve">increases </w:t>
      </w:r>
      <w:r w:rsidRPr="007E2278">
        <w:rPr>
          <w:rFonts w:eastAsia="MS Mincho"/>
          <w:color w:val="000000" w:themeColor="text1"/>
          <w:sz w:val="22"/>
          <w:szCs w:val="22"/>
          <w:lang w:val="en-AU" w:eastAsia="en-US"/>
        </w:rPr>
        <w:t xml:space="preserve">to </w:t>
      </w:r>
      <w:r w:rsidR="006B5D71">
        <w:rPr>
          <w:rFonts w:eastAsia="MS Mincho"/>
          <w:color w:val="000000" w:themeColor="text1"/>
          <w:sz w:val="22"/>
          <w:szCs w:val="22"/>
          <w:lang w:val="en-AU" w:eastAsia="en-US"/>
        </w:rPr>
        <w:t>4</w:t>
      </w:r>
      <w:r w:rsidRPr="007E2278">
        <w:rPr>
          <w:rFonts w:eastAsia="MS Mincho"/>
          <w:color w:val="000000" w:themeColor="text1"/>
          <w:sz w:val="22"/>
          <w:szCs w:val="22"/>
          <w:lang w:val="en-AU" w:eastAsia="en-US"/>
        </w:rPr>
        <w:t>0 tonnes load capacity this would be a 100% productivity gain. Technically yes, but what does this mean? The operator does not save 100% of anything in reality. In th</w:t>
      </w:r>
      <w:r w:rsidR="00826BC4">
        <w:rPr>
          <w:rFonts w:eastAsia="MS Mincho"/>
          <w:color w:val="000000" w:themeColor="text1"/>
          <w:sz w:val="22"/>
          <w:szCs w:val="22"/>
          <w:lang w:val="en-AU" w:eastAsia="en-US"/>
        </w:rPr>
        <w:t>e 2014 and 2017 studies</w:t>
      </w:r>
      <w:r w:rsidRPr="007E2278">
        <w:rPr>
          <w:rFonts w:eastAsia="MS Mincho"/>
          <w:color w:val="000000" w:themeColor="text1"/>
          <w:sz w:val="22"/>
          <w:szCs w:val="22"/>
          <w:lang w:val="en-AU" w:eastAsia="en-US"/>
        </w:rPr>
        <w:t xml:space="preserve"> the proxy for productivity is through </w:t>
      </w:r>
      <w:r w:rsidR="002E1B8F">
        <w:rPr>
          <w:rFonts w:eastAsia="MS Mincho"/>
          <w:color w:val="000000" w:themeColor="text1"/>
          <w:sz w:val="22"/>
          <w:szCs w:val="22"/>
          <w:lang w:val="en-AU" w:eastAsia="en-US"/>
        </w:rPr>
        <w:t>the</w:t>
      </w:r>
      <w:r w:rsidR="00E40A4E" w:rsidRPr="007E2278">
        <w:rPr>
          <w:rFonts w:eastAsia="MS Mincho"/>
          <w:color w:val="000000" w:themeColor="text1"/>
          <w:sz w:val="22"/>
          <w:szCs w:val="22"/>
          <w:lang w:val="en-AU" w:eastAsia="en-US"/>
        </w:rPr>
        <w:t xml:space="preserve"> </w:t>
      </w:r>
      <w:r w:rsidR="007E2278">
        <w:rPr>
          <w:rFonts w:eastAsia="MS Mincho"/>
          <w:color w:val="000000" w:themeColor="text1"/>
          <w:sz w:val="22"/>
          <w:szCs w:val="22"/>
          <w:lang w:val="en-AU" w:eastAsia="en-US"/>
        </w:rPr>
        <w:t>‘</w:t>
      </w:r>
      <w:r w:rsidR="00E40A4E" w:rsidRPr="007E2278">
        <w:rPr>
          <w:rFonts w:eastAsia="MS Mincho"/>
          <w:color w:val="000000" w:themeColor="text1"/>
          <w:sz w:val="22"/>
          <w:szCs w:val="22"/>
          <w:lang w:val="en-AU" w:eastAsia="en-US"/>
        </w:rPr>
        <w:t>physical productivity measure</w:t>
      </w:r>
      <w:r w:rsidR="007E2278">
        <w:rPr>
          <w:rFonts w:eastAsia="MS Mincho"/>
          <w:color w:val="000000" w:themeColor="text1"/>
          <w:sz w:val="22"/>
          <w:szCs w:val="22"/>
          <w:lang w:val="en-AU" w:eastAsia="en-US"/>
        </w:rPr>
        <w:t>’</w:t>
      </w:r>
      <w:r w:rsidR="00E40A4E" w:rsidRPr="007E2278">
        <w:rPr>
          <w:rFonts w:eastAsia="MS Mincho"/>
          <w:color w:val="000000" w:themeColor="text1"/>
          <w:sz w:val="22"/>
          <w:szCs w:val="22"/>
          <w:lang w:val="en-AU" w:eastAsia="en-US"/>
        </w:rPr>
        <w:t xml:space="preserve"> of </w:t>
      </w:r>
      <w:r w:rsidRPr="007E2278">
        <w:rPr>
          <w:rFonts w:eastAsia="MS Mincho"/>
          <w:color w:val="000000" w:themeColor="text1"/>
          <w:sz w:val="22"/>
          <w:szCs w:val="22"/>
          <w:lang w:val="en-AU" w:eastAsia="en-US"/>
        </w:rPr>
        <w:t xml:space="preserve">‘percentage </w:t>
      </w:r>
      <w:r w:rsidR="00E40A4E" w:rsidRPr="007E2278">
        <w:rPr>
          <w:rFonts w:eastAsia="MS Mincho"/>
          <w:color w:val="000000" w:themeColor="text1"/>
          <w:sz w:val="22"/>
          <w:szCs w:val="22"/>
          <w:lang w:val="en-AU" w:eastAsia="en-US"/>
        </w:rPr>
        <w:t xml:space="preserve">of </w:t>
      </w:r>
      <w:r w:rsidRPr="007E2278">
        <w:rPr>
          <w:rFonts w:eastAsia="MS Mincho"/>
          <w:color w:val="000000" w:themeColor="text1"/>
          <w:sz w:val="22"/>
          <w:szCs w:val="22"/>
          <w:lang w:val="en-AU" w:eastAsia="en-US"/>
        </w:rPr>
        <w:t xml:space="preserve">kilometres saved’ by the operator using a </w:t>
      </w:r>
      <w:r w:rsidR="002E1B8F">
        <w:rPr>
          <w:rFonts w:eastAsia="MS Mincho"/>
          <w:color w:val="000000" w:themeColor="text1"/>
          <w:sz w:val="22"/>
          <w:szCs w:val="22"/>
          <w:lang w:val="en-AU" w:eastAsia="en-US"/>
        </w:rPr>
        <w:t>specific PBS vehicle configuration</w:t>
      </w:r>
      <w:r w:rsidRPr="007E2278">
        <w:rPr>
          <w:rFonts w:eastAsia="MS Mincho"/>
          <w:color w:val="000000" w:themeColor="text1"/>
          <w:sz w:val="22"/>
          <w:szCs w:val="22"/>
          <w:lang w:val="en-AU" w:eastAsia="en-US"/>
        </w:rPr>
        <w:t xml:space="preserve">. In the above case, a truck with a </w:t>
      </w:r>
      <w:proofErr w:type="gramStart"/>
      <w:r w:rsidRPr="007E2278">
        <w:rPr>
          <w:rFonts w:eastAsia="MS Mincho"/>
          <w:color w:val="000000" w:themeColor="text1"/>
          <w:sz w:val="22"/>
          <w:szCs w:val="22"/>
          <w:lang w:val="en-AU" w:eastAsia="en-US"/>
        </w:rPr>
        <w:t>2</w:t>
      </w:r>
      <w:r w:rsidR="006B5D71">
        <w:rPr>
          <w:rFonts w:eastAsia="MS Mincho"/>
          <w:color w:val="000000" w:themeColor="text1"/>
          <w:sz w:val="22"/>
          <w:szCs w:val="22"/>
          <w:lang w:val="en-AU" w:eastAsia="en-US"/>
        </w:rPr>
        <w:t>0</w:t>
      </w:r>
      <w:r w:rsidRPr="007E2278">
        <w:rPr>
          <w:rFonts w:eastAsia="MS Mincho"/>
          <w:color w:val="000000" w:themeColor="text1"/>
          <w:sz w:val="22"/>
          <w:szCs w:val="22"/>
          <w:lang w:val="en-AU" w:eastAsia="en-US"/>
        </w:rPr>
        <w:t xml:space="preserve"> tonne</w:t>
      </w:r>
      <w:proofErr w:type="gramEnd"/>
      <w:r w:rsidRPr="007E2278">
        <w:rPr>
          <w:rFonts w:eastAsia="MS Mincho"/>
          <w:color w:val="000000" w:themeColor="text1"/>
          <w:sz w:val="22"/>
          <w:szCs w:val="22"/>
          <w:lang w:val="en-AU" w:eastAsia="en-US"/>
        </w:rPr>
        <w:t xml:space="preserve"> load capacity</w:t>
      </w:r>
      <w:r w:rsidR="002E1B8F">
        <w:rPr>
          <w:rFonts w:eastAsia="MS Mincho"/>
          <w:color w:val="000000" w:themeColor="text1"/>
          <w:sz w:val="22"/>
          <w:szCs w:val="22"/>
          <w:lang w:val="en-AU" w:eastAsia="en-US"/>
        </w:rPr>
        <w:t>,</w:t>
      </w:r>
      <w:r w:rsidRPr="007E2278">
        <w:rPr>
          <w:rFonts w:eastAsia="MS Mincho"/>
          <w:color w:val="000000" w:themeColor="text1"/>
          <w:sz w:val="22"/>
          <w:szCs w:val="22"/>
          <w:lang w:val="en-AU" w:eastAsia="en-US"/>
        </w:rPr>
        <w:t xml:space="preserve"> being replaced by a </w:t>
      </w:r>
      <w:r w:rsidR="006B5D71">
        <w:rPr>
          <w:rFonts w:eastAsia="MS Mincho"/>
          <w:color w:val="000000" w:themeColor="text1"/>
          <w:sz w:val="22"/>
          <w:szCs w:val="22"/>
          <w:lang w:val="en-AU" w:eastAsia="en-US"/>
        </w:rPr>
        <w:t>4</w:t>
      </w:r>
      <w:r w:rsidRPr="007E2278">
        <w:rPr>
          <w:rFonts w:eastAsia="MS Mincho"/>
          <w:color w:val="000000" w:themeColor="text1"/>
          <w:sz w:val="22"/>
          <w:szCs w:val="22"/>
          <w:lang w:val="en-AU" w:eastAsia="en-US"/>
        </w:rPr>
        <w:t>0 tonne load capacity truck</w:t>
      </w:r>
      <w:r w:rsidR="002E1B8F">
        <w:rPr>
          <w:rFonts w:eastAsia="MS Mincho"/>
          <w:color w:val="000000" w:themeColor="text1"/>
          <w:sz w:val="22"/>
          <w:szCs w:val="22"/>
          <w:lang w:val="en-AU" w:eastAsia="en-US"/>
        </w:rPr>
        <w:t>,</w:t>
      </w:r>
      <w:r w:rsidRPr="007E2278">
        <w:rPr>
          <w:rFonts w:eastAsia="MS Mincho"/>
          <w:color w:val="000000" w:themeColor="text1"/>
          <w:sz w:val="22"/>
          <w:szCs w:val="22"/>
          <w:lang w:val="en-AU" w:eastAsia="en-US"/>
        </w:rPr>
        <w:t xml:space="preserve"> could potentially save 50% of the operator</w:t>
      </w:r>
      <w:r w:rsidR="007E2278">
        <w:rPr>
          <w:rFonts w:eastAsia="MS Mincho"/>
          <w:color w:val="000000" w:themeColor="text1"/>
          <w:sz w:val="22"/>
          <w:szCs w:val="22"/>
          <w:lang w:val="en-AU" w:eastAsia="en-US"/>
        </w:rPr>
        <w:t>’</w:t>
      </w:r>
      <w:r w:rsidRPr="007E2278">
        <w:rPr>
          <w:rFonts w:eastAsia="MS Mincho"/>
          <w:color w:val="000000" w:themeColor="text1"/>
          <w:sz w:val="22"/>
          <w:szCs w:val="22"/>
          <w:lang w:val="en-AU" w:eastAsia="en-US"/>
        </w:rPr>
        <w:t>s kilometres travelled. The productivity would</w:t>
      </w:r>
      <w:r w:rsidR="007E2278">
        <w:rPr>
          <w:rFonts w:eastAsia="MS Mincho"/>
          <w:color w:val="000000" w:themeColor="text1"/>
          <w:sz w:val="22"/>
          <w:szCs w:val="22"/>
          <w:lang w:val="en-AU" w:eastAsia="en-US"/>
        </w:rPr>
        <w:t>,</w:t>
      </w:r>
      <w:r w:rsidRPr="007E2278">
        <w:rPr>
          <w:rFonts w:eastAsia="MS Mincho"/>
          <w:color w:val="000000" w:themeColor="text1"/>
          <w:sz w:val="22"/>
          <w:szCs w:val="22"/>
          <w:lang w:val="en-AU" w:eastAsia="en-US"/>
        </w:rPr>
        <w:t xml:space="preserve"> therefore, be 50%</w:t>
      </w:r>
      <w:r w:rsidR="00E40A4E" w:rsidRPr="007E2278">
        <w:rPr>
          <w:rFonts w:eastAsia="MS Mincho"/>
          <w:color w:val="000000" w:themeColor="text1"/>
          <w:sz w:val="22"/>
          <w:szCs w:val="22"/>
          <w:lang w:val="en-AU" w:eastAsia="en-US"/>
        </w:rPr>
        <w:t xml:space="preserve"> if the operator could hypothetically get perfect loads for all trips.</w:t>
      </w:r>
      <w:r w:rsidRPr="007E2278">
        <w:rPr>
          <w:rFonts w:eastAsia="MS Mincho"/>
          <w:color w:val="000000" w:themeColor="text1"/>
          <w:sz w:val="22"/>
          <w:szCs w:val="22"/>
          <w:lang w:val="en-AU" w:eastAsia="en-US"/>
        </w:rPr>
        <w:t xml:space="preserve"> T</w:t>
      </w:r>
      <w:r w:rsidR="00E40A4E" w:rsidRPr="007E2278">
        <w:rPr>
          <w:rFonts w:eastAsia="MS Mincho"/>
          <w:color w:val="000000" w:themeColor="text1"/>
          <w:sz w:val="22"/>
          <w:szCs w:val="22"/>
          <w:lang w:val="en-AU" w:eastAsia="en-US"/>
        </w:rPr>
        <w:t xml:space="preserve">he analysis in Austroads 2014, and NTC 2017 </w:t>
      </w:r>
      <w:r w:rsidRPr="007E2278">
        <w:rPr>
          <w:rFonts w:eastAsia="MS Mincho"/>
          <w:color w:val="000000" w:themeColor="text1"/>
          <w:sz w:val="22"/>
          <w:szCs w:val="22"/>
          <w:lang w:val="en-AU" w:eastAsia="en-US"/>
        </w:rPr>
        <w:t xml:space="preserve">uses this method as a </w:t>
      </w:r>
      <w:r w:rsidR="003E4B59">
        <w:rPr>
          <w:rFonts w:eastAsia="MS Mincho"/>
          <w:color w:val="000000" w:themeColor="text1"/>
          <w:sz w:val="22"/>
          <w:szCs w:val="22"/>
          <w:lang w:val="en-AU" w:eastAsia="en-US"/>
        </w:rPr>
        <w:t>‘</w:t>
      </w:r>
      <w:r w:rsidRPr="007E2278">
        <w:rPr>
          <w:rFonts w:eastAsia="MS Mincho"/>
          <w:color w:val="000000" w:themeColor="text1"/>
          <w:sz w:val="22"/>
          <w:szCs w:val="22"/>
          <w:lang w:val="en-AU" w:eastAsia="en-US"/>
        </w:rPr>
        <w:t>proxy</w:t>
      </w:r>
      <w:r w:rsidR="003E4B59">
        <w:rPr>
          <w:rFonts w:eastAsia="MS Mincho"/>
          <w:color w:val="000000" w:themeColor="text1"/>
          <w:sz w:val="22"/>
          <w:szCs w:val="22"/>
          <w:lang w:val="en-AU" w:eastAsia="en-US"/>
        </w:rPr>
        <w:t>’</w:t>
      </w:r>
      <w:r w:rsidRPr="007E2278">
        <w:rPr>
          <w:rFonts w:eastAsia="MS Mincho"/>
          <w:color w:val="000000" w:themeColor="text1"/>
          <w:sz w:val="22"/>
          <w:szCs w:val="22"/>
          <w:lang w:val="en-AU" w:eastAsia="en-US"/>
        </w:rPr>
        <w:t xml:space="preserve"> productivity measure</w:t>
      </w:r>
      <w:r w:rsidR="00826BC4">
        <w:rPr>
          <w:rFonts w:eastAsia="MS Mincho"/>
          <w:color w:val="000000" w:themeColor="text1"/>
          <w:sz w:val="22"/>
          <w:szCs w:val="22"/>
          <w:lang w:val="en-AU" w:eastAsia="en-US"/>
        </w:rPr>
        <w:t xml:space="preserve"> when </w:t>
      </w:r>
      <w:r w:rsidR="002E1B8F">
        <w:rPr>
          <w:rFonts w:eastAsia="MS Mincho"/>
          <w:color w:val="000000" w:themeColor="text1"/>
          <w:sz w:val="22"/>
          <w:szCs w:val="22"/>
          <w:lang w:val="en-AU" w:eastAsia="en-US"/>
        </w:rPr>
        <w:t xml:space="preserve">specific </w:t>
      </w:r>
      <w:r w:rsidR="00826BC4">
        <w:rPr>
          <w:rFonts w:eastAsia="MS Mincho"/>
          <w:color w:val="000000" w:themeColor="text1"/>
          <w:sz w:val="22"/>
          <w:szCs w:val="22"/>
          <w:lang w:val="en-AU" w:eastAsia="en-US"/>
        </w:rPr>
        <w:t>PBS vehicle</w:t>
      </w:r>
      <w:r w:rsidR="002E1B8F">
        <w:rPr>
          <w:rFonts w:eastAsia="MS Mincho"/>
          <w:color w:val="000000" w:themeColor="text1"/>
          <w:sz w:val="22"/>
          <w:szCs w:val="22"/>
          <w:lang w:val="en-AU" w:eastAsia="en-US"/>
        </w:rPr>
        <w:t xml:space="preserve"> configurations </w:t>
      </w:r>
      <w:r w:rsidR="00826BC4">
        <w:rPr>
          <w:rFonts w:eastAsia="MS Mincho"/>
          <w:color w:val="000000" w:themeColor="text1"/>
          <w:sz w:val="22"/>
          <w:szCs w:val="22"/>
          <w:lang w:val="en-AU" w:eastAsia="en-US"/>
        </w:rPr>
        <w:t xml:space="preserve">are </w:t>
      </w:r>
      <w:r w:rsidR="003E4B59">
        <w:rPr>
          <w:rFonts w:eastAsia="MS Mincho"/>
          <w:color w:val="000000" w:themeColor="text1"/>
          <w:sz w:val="22"/>
          <w:szCs w:val="22"/>
          <w:lang w:val="en-AU" w:eastAsia="en-US"/>
        </w:rPr>
        <w:t>adopted.</w:t>
      </w:r>
    </w:p>
    <w:p w14:paraId="5B3C6E93" w14:textId="704D35FB" w:rsidR="00E40A4E" w:rsidRDefault="007E2278" w:rsidP="00501B7F">
      <w:pPr>
        <w:pStyle w:val="Heading2"/>
        <w:rPr>
          <w:rFonts w:eastAsia="MS Mincho"/>
          <w:lang w:val="en-AU" w:eastAsia="en-US"/>
        </w:rPr>
      </w:pPr>
      <w:bookmarkStart w:id="17" w:name="_Toc519290147"/>
      <w:r>
        <w:rPr>
          <w:rFonts w:eastAsia="MS Mincho"/>
          <w:lang w:val="en-AU" w:eastAsia="en-US"/>
        </w:rPr>
        <w:t>The PBS Operators’ Surveys 2014 and 2017</w:t>
      </w:r>
      <w:r w:rsidR="00826BC4">
        <w:rPr>
          <w:rFonts w:eastAsia="MS Mincho"/>
          <w:lang w:val="en-AU" w:eastAsia="en-US"/>
        </w:rPr>
        <w:t xml:space="preserve"> and kilometres saved</w:t>
      </w:r>
      <w:bookmarkEnd w:id="17"/>
    </w:p>
    <w:p w14:paraId="2F1E030A" w14:textId="74C83669" w:rsidR="007E2278" w:rsidRPr="000B0EE4" w:rsidRDefault="007E2278" w:rsidP="00501B7F">
      <w:pPr>
        <w:tabs>
          <w:tab w:val="clear" w:pos="850"/>
          <w:tab w:val="clear" w:pos="1191"/>
          <w:tab w:val="clear" w:pos="1531"/>
        </w:tabs>
        <w:spacing w:after="160"/>
        <w:jc w:val="left"/>
        <w:rPr>
          <w:rFonts w:eastAsia="MS Mincho"/>
          <w:color w:val="000000" w:themeColor="text1"/>
          <w:sz w:val="22"/>
          <w:szCs w:val="22"/>
          <w:lang w:val="en-AU" w:eastAsia="en-US"/>
        </w:rPr>
      </w:pPr>
      <w:r w:rsidRPr="000B0EE4">
        <w:rPr>
          <w:rFonts w:eastAsia="MS Mincho"/>
          <w:color w:val="000000" w:themeColor="text1"/>
          <w:sz w:val="22"/>
          <w:szCs w:val="22"/>
          <w:lang w:val="en-AU" w:eastAsia="en-US"/>
        </w:rPr>
        <w:t>From the two operator surveys, as cited above, it was possibly surprising that each fleet interviewed had a very good idea of either:</w:t>
      </w:r>
    </w:p>
    <w:p w14:paraId="2D675799" w14:textId="5241FCCA" w:rsidR="007E2278" w:rsidRPr="000B0EE4" w:rsidRDefault="007E2278" w:rsidP="00501B7F">
      <w:pPr>
        <w:numPr>
          <w:ilvl w:val="0"/>
          <w:numId w:val="1"/>
        </w:numPr>
        <w:tabs>
          <w:tab w:val="clear" w:pos="850"/>
          <w:tab w:val="clear" w:pos="1191"/>
          <w:tab w:val="clear" w:pos="1531"/>
        </w:tabs>
        <w:spacing w:after="160"/>
        <w:contextualSpacing/>
        <w:jc w:val="left"/>
        <w:rPr>
          <w:rFonts w:eastAsia="MS Mincho"/>
          <w:color w:val="000000" w:themeColor="text1"/>
          <w:sz w:val="22"/>
          <w:szCs w:val="22"/>
          <w:lang w:val="en-AU" w:eastAsia="en-US"/>
        </w:rPr>
      </w:pPr>
      <w:r w:rsidRPr="000B0EE4">
        <w:rPr>
          <w:rFonts w:eastAsia="MS Mincho"/>
          <w:color w:val="000000" w:themeColor="text1"/>
          <w:sz w:val="22"/>
          <w:szCs w:val="22"/>
          <w:lang w:val="en-AU" w:eastAsia="en-US"/>
        </w:rPr>
        <w:t>Trips saved per week/month/year by their PBS vehicles,</w:t>
      </w:r>
    </w:p>
    <w:p w14:paraId="0570AC47" w14:textId="0AA589B9" w:rsidR="007E2278" w:rsidRPr="000B0EE4" w:rsidRDefault="00E5143D" w:rsidP="00501B7F">
      <w:pPr>
        <w:numPr>
          <w:ilvl w:val="0"/>
          <w:numId w:val="1"/>
        </w:numPr>
        <w:tabs>
          <w:tab w:val="clear" w:pos="850"/>
          <w:tab w:val="clear" w:pos="1191"/>
          <w:tab w:val="clear" w:pos="1531"/>
        </w:tabs>
        <w:spacing w:after="160"/>
        <w:contextualSpacing/>
        <w:jc w:val="left"/>
        <w:rPr>
          <w:rFonts w:eastAsia="MS Mincho"/>
          <w:color w:val="000000" w:themeColor="text1"/>
          <w:sz w:val="22"/>
          <w:szCs w:val="22"/>
          <w:lang w:val="en-AU" w:eastAsia="en-US"/>
        </w:rPr>
      </w:pPr>
      <w:r>
        <w:rPr>
          <w:rFonts w:eastAsia="MS Mincho"/>
          <w:color w:val="000000" w:themeColor="text1"/>
          <w:sz w:val="22"/>
          <w:szCs w:val="22"/>
          <w:lang w:val="en-AU" w:eastAsia="en-US"/>
        </w:rPr>
        <w:t>p</w:t>
      </w:r>
      <w:r w:rsidR="007E2278" w:rsidRPr="000B0EE4">
        <w:rPr>
          <w:rFonts w:eastAsia="MS Mincho"/>
          <w:color w:val="000000" w:themeColor="text1"/>
          <w:sz w:val="22"/>
          <w:szCs w:val="22"/>
          <w:lang w:val="en-AU" w:eastAsia="en-US"/>
        </w:rPr>
        <w:t>ercentage kilometres saved by the new PBS vehicle type over a week/month/year, or by</w:t>
      </w:r>
    </w:p>
    <w:p w14:paraId="1E0ADD2E" w14:textId="3FB172A1" w:rsidR="007E2278" w:rsidRPr="000B0EE4" w:rsidRDefault="00E5143D" w:rsidP="00501B7F">
      <w:pPr>
        <w:numPr>
          <w:ilvl w:val="0"/>
          <w:numId w:val="1"/>
        </w:numPr>
        <w:tabs>
          <w:tab w:val="clear" w:pos="850"/>
          <w:tab w:val="clear" w:pos="1191"/>
          <w:tab w:val="clear" w:pos="1531"/>
        </w:tabs>
        <w:spacing w:after="160"/>
        <w:contextualSpacing/>
        <w:jc w:val="left"/>
        <w:rPr>
          <w:rFonts w:eastAsia="MS Mincho"/>
          <w:color w:val="000000" w:themeColor="text1"/>
          <w:sz w:val="22"/>
          <w:szCs w:val="22"/>
          <w:lang w:val="en-AU" w:eastAsia="en-US"/>
        </w:rPr>
      </w:pPr>
      <w:r>
        <w:rPr>
          <w:rFonts w:eastAsia="MS Mincho"/>
          <w:color w:val="000000" w:themeColor="text1"/>
          <w:sz w:val="22"/>
          <w:szCs w:val="22"/>
          <w:lang w:val="en-AU" w:eastAsia="en-US"/>
        </w:rPr>
        <w:t>t</w:t>
      </w:r>
      <w:r w:rsidR="007E2278" w:rsidRPr="000B0EE4">
        <w:rPr>
          <w:rFonts w:eastAsia="MS Mincho"/>
          <w:color w:val="000000" w:themeColor="text1"/>
          <w:sz w:val="22"/>
          <w:szCs w:val="22"/>
          <w:lang w:val="en-AU" w:eastAsia="en-US"/>
        </w:rPr>
        <w:t>heir own calculations as to the impact of the introduction of a proportion of PBS vehicles on their trips or kilometres.</w:t>
      </w:r>
    </w:p>
    <w:p w14:paraId="1B73C2E5" w14:textId="77777777" w:rsidR="00501B7F" w:rsidRDefault="00501B7F" w:rsidP="00501B7F">
      <w:pPr>
        <w:tabs>
          <w:tab w:val="clear" w:pos="850"/>
          <w:tab w:val="clear" w:pos="1191"/>
          <w:tab w:val="clear" w:pos="1531"/>
        </w:tabs>
        <w:spacing w:after="160"/>
        <w:jc w:val="left"/>
        <w:rPr>
          <w:rFonts w:eastAsia="MS Mincho"/>
          <w:color w:val="000000" w:themeColor="text1"/>
          <w:sz w:val="22"/>
          <w:szCs w:val="22"/>
          <w:lang w:val="en-AU" w:eastAsia="en-US"/>
        </w:rPr>
      </w:pPr>
    </w:p>
    <w:p w14:paraId="08975175" w14:textId="107EB37F" w:rsidR="00E5143D" w:rsidRDefault="00A7757C" w:rsidP="00501B7F">
      <w:pPr>
        <w:tabs>
          <w:tab w:val="clear" w:pos="850"/>
          <w:tab w:val="clear" w:pos="1191"/>
          <w:tab w:val="clear" w:pos="1531"/>
        </w:tabs>
        <w:spacing w:after="160"/>
        <w:jc w:val="left"/>
        <w:rPr>
          <w:rFonts w:eastAsia="MS Mincho"/>
          <w:color w:val="000000" w:themeColor="text1"/>
          <w:sz w:val="22"/>
          <w:szCs w:val="22"/>
          <w:lang w:val="en-AU" w:eastAsia="en-US"/>
        </w:rPr>
      </w:pPr>
      <w:r>
        <w:rPr>
          <w:rFonts w:eastAsia="MS Mincho"/>
          <w:color w:val="000000" w:themeColor="text1"/>
          <w:sz w:val="22"/>
          <w:szCs w:val="22"/>
          <w:lang w:val="en-AU" w:eastAsia="en-US"/>
        </w:rPr>
        <w:t xml:space="preserve">Table </w:t>
      </w:r>
      <w:r w:rsidR="00501B7F">
        <w:rPr>
          <w:rFonts w:eastAsia="MS Mincho"/>
          <w:color w:val="000000" w:themeColor="text1"/>
          <w:sz w:val="22"/>
          <w:szCs w:val="22"/>
          <w:lang w:val="en-AU" w:eastAsia="en-US"/>
        </w:rPr>
        <w:t>5</w:t>
      </w:r>
      <w:r>
        <w:rPr>
          <w:rFonts w:eastAsia="MS Mincho"/>
          <w:color w:val="000000" w:themeColor="text1"/>
          <w:sz w:val="22"/>
          <w:szCs w:val="22"/>
          <w:lang w:val="en-AU" w:eastAsia="en-US"/>
        </w:rPr>
        <w:t xml:space="preserve"> presents the two study sample sizes. Overall the two operator productivity survey</w:t>
      </w:r>
      <w:r w:rsidR="00501B7F">
        <w:rPr>
          <w:rFonts w:eastAsia="MS Mincho"/>
          <w:color w:val="000000" w:themeColor="text1"/>
          <w:sz w:val="22"/>
          <w:szCs w:val="22"/>
          <w:lang w:val="en-AU" w:eastAsia="en-US"/>
        </w:rPr>
        <w:t>s</w:t>
      </w:r>
      <w:r>
        <w:rPr>
          <w:rFonts w:eastAsia="MS Mincho"/>
          <w:color w:val="000000" w:themeColor="text1"/>
          <w:sz w:val="22"/>
          <w:szCs w:val="22"/>
          <w:lang w:val="en-AU" w:eastAsia="en-US"/>
        </w:rPr>
        <w:t xml:space="preserve"> interviewed fleets whose combined vehicles were some 22.7% of the existing PBS population </w:t>
      </w:r>
      <w:r w:rsidR="00501B7F">
        <w:rPr>
          <w:rFonts w:eastAsia="MS Mincho"/>
          <w:color w:val="000000" w:themeColor="text1"/>
          <w:sz w:val="22"/>
          <w:szCs w:val="22"/>
          <w:lang w:val="en-AU" w:eastAsia="en-US"/>
        </w:rPr>
        <w:t xml:space="preserve">operating </w:t>
      </w:r>
      <w:r>
        <w:rPr>
          <w:rFonts w:eastAsia="MS Mincho"/>
          <w:color w:val="000000" w:themeColor="text1"/>
          <w:sz w:val="22"/>
          <w:szCs w:val="22"/>
          <w:lang w:val="en-AU" w:eastAsia="en-US"/>
        </w:rPr>
        <w:t xml:space="preserve">over the period 2009 – 2016. This was a significant response rate that in some cases took four attempts to obtain </w:t>
      </w:r>
      <w:r w:rsidR="00501B7F">
        <w:rPr>
          <w:rFonts w:eastAsia="MS Mincho"/>
          <w:color w:val="000000" w:themeColor="text1"/>
          <w:sz w:val="22"/>
          <w:szCs w:val="22"/>
          <w:lang w:val="en-AU" w:eastAsia="en-US"/>
        </w:rPr>
        <w:t xml:space="preserve">the required </w:t>
      </w:r>
      <w:r>
        <w:rPr>
          <w:rFonts w:eastAsia="MS Mincho"/>
          <w:color w:val="000000" w:themeColor="text1"/>
          <w:sz w:val="22"/>
          <w:szCs w:val="22"/>
          <w:lang w:val="en-AU" w:eastAsia="en-US"/>
        </w:rPr>
        <w:t>survey data.</w:t>
      </w:r>
    </w:p>
    <w:p w14:paraId="71A281C8" w14:textId="4C5690DE" w:rsidR="00501B7F" w:rsidRPr="000B0EE4" w:rsidRDefault="00501B7F" w:rsidP="00501B7F">
      <w:pPr>
        <w:tabs>
          <w:tab w:val="clear" w:pos="850"/>
          <w:tab w:val="clear" w:pos="1191"/>
          <w:tab w:val="clear" w:pos="1531"/>
        </w:tabs>
        <w:spacing w:after="160"/>
        <w:jc w:val="left"/>
        <w:rPr>
          <w:rFonts w:eastAsia="MS Mincho"/>
          <w:color w:val="000000" w:themeColor="text1"/>
          <w:sz w:val="22"/>
          <w:szCs w:val="22"/>
          <w:lang w:val="en-AU" w:eastAsia="en-US"/>
        </w:rPr>
      </w:pPr>
      <w:r w:rsidRPr="000B0EE4">
        <w:rPr>
          <w:rFonts w:eastAsia="MS Mincho"/>
          <w:color w:val="000000" w:themeColor="text1"/>
          <w:sz w:val="22"/>
          <w:szCs w:val="22"/>
          <w:lang w:val="en-AU" w:eastAsia="en-US"/>
        </w:rPr>
        <w:t xml:space="preserve">The knowledge of the interviewed fleets, usually </w:t>
      </w:r>
      <w:r>
        <w:rPr>
          <w:rFonts w:eastAsia="MS Mincho"/>
          <w:color w:val="000000" w:themeColor="text1"/>
          <w:sz w:val="22"/>
          <w:szCs w:val="22"/>
          <w:lang w:val="en-AU" w:eastAsia="en-US"/>
        </w:rPr>
        <w:t xml:space="preserve">the </w:t>
      </w:r>
      <w:r w:rsidRPr="000B0EE4">
        <w:rPr>
          <w:rFonts w:eastAsia="MS Mincho"/>
          <w:color w:val="000000" w:themeColor="text1"/>
          <w:sz w:val="22"/>
          <w:szCs w:val="22"/>
          <w:lang w:val="en-AU" w:eastAsia="en-US"/>
        </w:rPr>
        <w:t>operations/fleet managers, as to their percentage of kilometres/trips saved</w:t>
      </w:r>
      <w:r>
        <w:rPr>
          <w:rFonts w:eastAsia="MS Mincho"/>
          <w:color w:val="000000" w:themeColor="text1"/>
          <w:sz w:val="22"/>
          <w:szCs w:val="22"/>
          <w:lang w:val="en-AU" w:eastAsia="en-US"/>
        </w:rPr>
        <w:t>,</w:t>
      </w:r>
      <w:r w:rsidRPr="000B0EE4">
        <w:rPr>
          <w:rFonts w:eastAsia="MS Mincho"/>
          <w:color w:val="000000" w:themeColor="text1"/>
          <w:sz w:val="22"/>
          <w:szCs w:val="22"/>
          <w:lang w:val="en-AU" w:eastAsia="en-US"/>
        </w:rPr>
        <w:t xml:space="preserve"> was </w:t>
      </w:r>
      <w:r>
        <w:rPr>
          <w:rFonts w:eastAsia="MS Mincho"/>
          <w:color w:val="000000" w:themeColor="text1"/>
          <w:sz w:val="22"/>
          <w:szCs w:val="22"/>
          <w:lang w:val="en-AU" w:eastAsia="en-US"/>
        </w:rPr>
        <w:t xml:space="preserve">unexpectedly </w:t>
      </w:r>
      <w:r w:rsidRPr="000B0EE4">
        <w:rPr>
          <w:rFonts w:eastAsia="MS Mincho"/>
          <w:color w:val="000000" w:themeColor="text1"/>
          <w:sz w:val="22"/>
          <w:szCs w:val="22"/>
          <w:lang w:val="en-AU" w:eastAsia="en-US"/>
        </w:rPr>
        <w:t>very good</w:t>
      </w:r>
      <w:r>
        <w:rPr>
          <w:rFonts w:eastAsia="MS Mincho"/>
          <w:color w:val="000000" w:themeColor="text1"/>
          <w:sz w:val="22"/>
          <w:szCs w:val="22"/>
          <w:lang w:val="en-AU" w:eastAsia="en-US"/>
        </w:rPr>
        <w:t>,</w:t>
      </w:r>
      <w:r w:rsidRPr="000B0EE4">
        <w:rPr>
          <w:rFonts w:eastAsia="MS Mincho"/>
          <w:color w:val="000000" w:themeColor="text1"/>
          <w:sz w:val="22"/>
          <w:szCs w:val="22"/>
          <w:lang w:val="en-AU" w:eastAsia="en-US"/>
        </w:rPr>
        <w:t xml:space="preserve"> </w:t>
      </w:r>
      <w:r>
        <w:rPr>
          <w:rFonts w:eastAsia="MS Mincho"/>
          <w:color w:val="000000" w:themeColor="text1"/>
          <w:sz w:val="22"/>
          <w:szCs w:val="22"/>
          <w:lang w:val="en-AU" w:eastAsia="en-US"/>
        </w:rPr>
        <w:t xml:space="preserve">which was not so surprising </w:t>
      </w:r>
      <w:r w:rsidRPr="000B0EE4">
        <w:rPr>
          <w:rFonts w:eastAsia="MS Mincho"/>
          <w:color w:val="000000" w:themeColor="text1"/>
          <w:sz w:val="22"/>
          <w:szCs w:val="22"/>
          <w:lang w:val="en-AU" w:eastAsia="en-US"/>
        </w:rPr>
        <w:t xml:space="preserve">as such knowledge </w:t>
      </w:r>
      <w:r>
        <w:rPr>
          <w:rFonts w:eastAsia="MS Mincho"/>
          <w:color w:val="000000" w:themeColor="text1"/>
          <w:sz w:val="22"/>
          <w:szCs w:val="22"/>
          <w:lang w:val="en-AU" w:eastAsia="en-US"/>
        </w:rPr>
        <w:t xml:space="preserve">of PBS vehicle productivity </w:t>
      </w:r>
      <w:r w:rsidRPr="000B0EE4">
        <w:rPr>
          <w:rFonts w:eastAsia="MS Mincho"/>
          <w:color w:val="000000" w:themeColor="text1"/>
          <w:sz w:val="22"/>
          <w:szCs w:val="22"/>
          <w:lang w:val="en-AU" w:eastAsia="en-US"/>
        </w:rPr>
        <w:t>strongly impact</w:t>
      </w:r>
      <w:r>
        <w:rPr>
          <w:rFonts w:eastAsia="MS Mincho"/>
          <w:color w:val="000000" w:themeColor="text1"/>
          <w:sz w:val="22"/>
          <w:szCs w:val="22"/>
          <w:lang w:val="en-AU" w:eastAsia="en-US"/>
        </w:rPr>
        <w:t>s</w:t>
      </w:r>
      <w:r w:rsidRPr="000B0EE4">
        <w:rPr>
          <w:rFonts w:eastAsia="MS Mincho"/>
          <w:color w:val="000000" w:themeColor="text1"/>
          <w:sz w:val="22"/>
          <w:szCs w:val="22"/>
          <w:lang w:val="en-AU" w:eastAsia="en-US"/>
        </w:rPr>
        <w:t xml:space="preserve"> on </w:t>
      </w:r>
      <w:r>
        <w:rPr>
          <w:rFonts w:eastAsia="MS Mincho"/>
          <w:color w:val="000000" w:themeColor="text1"/>
          <w:sz w:val="22"/>
          <w:szCs w:val="22"/>
          <w:lang w:val="en-AU" w:eastAsia="en-US"/>
        </w:rPr>
        <w:t xml:space="preserve">operators’ estimates of </w:t>
      </w:r>
      <w:r w:rsidRPr="000B0EE4">
        <w:rPr>
          <w:rFonts w:eastAsia="MS Mincho"/>
          <w:color w:val="000000" w:themeColor="text1"/>
          <w:sz w:val="22"/>
          <w:szCs w:val="22"/>
          <w:lang w:val="en-AU" w:eastAsia="en-US"/>
        </w:rPr>
        <w:t>overall fleet cost</w:t>
      </w:r>
      <w:r>
        <w:rPr>
          <w:rFonts w:eastAsia="MS Mincho"/>
          <w:color w:val="000000" w:themeColor="text1"/>
          <w:sz w:val="22"/>
          <w:szCs w:val="22"/>
          <w:lang w:val="en-AU" w:eastAsia="en-US"/>
        </w:rPr>
        <w:t>s</w:t>
      </w:r>
      <w:r w:rsidRPr="000B0EE4">
        <w:rPr>
          <w:rFonts w:eastAsia="MS Mincho"/>
          <w:color w:val="000000" w:themeColor="text1"/>
          <w:sz w:val="22"/>
          <w:szCs w:val="22"/>
          <w:lang w:val="en-AU" w:eastAsia="en-US"/>
        </w:rPr>
        <w:t>. The awareness of fleets</w:t>
      </w:r>
      <w:r>
        <w:rPr>
          <w:rFonts w:eastAsia="MS Mincho"/>
          <w:color w:val="000000" w:themeColor="text1"/>
          <w:sz w:val="22"/>
          <w:szCs w:val="22"/>
          <w:lang w:val="en-AU" w:eastAsia="en-US"/>
        </w:rPr>
        <w:t>,</w:t>
      </w:r>
      <w:r w:rsidRPr="000B0EE4">
        <w:rPr>
          <w:rFonts w:eastAsia="MS Mincho"/>
          <w:color w:val="000000" w:themeColor="text1"/>
          <w:sz w:val="22"/>
          <w:szCs w:val="22"/>
          <w:lang w:val="en-AU" w:eastAsia="en-US"/>
        </w:rPr>
        <w:t xml:space="preserve"> as to their own assessments of ‘kilometres saved’</w:t>
      </w:r>
      <w:r>
        <w:rPr>
          <w:rFonts w:eastAsia="MS Mincho"/>
          <w:color w:val="000000" w:themeColor="text1"/>
          <w:sz w:val="22"/>
          <w:szCs w:val="22"/>
          <w:lang w:val="en-AU" w:eastAsia="en-US"/>
        </w:rPr>
        <w:t>,</w:t>
      </w:r>
      <w:r w:rsidRPr="000B0EE4">
        <w:rPr>
          <w:rFonts w:eastAsia="MS Mincho"/>
          <w:color w:val="000000" w:themeColor="text1"/>
          <w:sz w:val="22"/>
          <w:szCs w:val="22"/>
          <w:lang w:val="en-AU" w:eastAsia="en-US"/>
        </w:rPr>
        <w:t xml:space="preserve"> was core to both </w:t>
      </w:r>
      <w:r>
        <w:rPr>
          <w:rFonts w:eastAsia="MS Mincho"/>
          <w:color w:val="000000" w:themeColor="text1"/>
          <w:sz w:val="22"/>
          <w:szCs w:val="22"/>
          <w:lang w:val="en-AU" w:eastAsia="en-US"/>
        </w:rPr>
        <w:t xml:space="preserve">the 2014 and 2017 PBS fleet </w:t>
      </w:r>
      <w:r w:rsidRPr="000B0EE4">
        <w:rPr>
          <w:rFonts w:eastAsia="MS Mincho"/>
          <w:color w:val="000000" w:themeColor="text1"/>
          <w:sz w:val="22"/>
          <w:szCs w:val="22"/>
          <w:lang w:val="en-AU" w:eastAsia="en-US"/>
        </w:rPr>
        <w:t xml:space="preserve">survey productivity </w:t>
      </w:r>
      <w:r>
        <w:rPr>
          <w:rFonts w:eastAsia="MS Mincho"/>
          <w:color w:val="000000" w:themeColor="text1"/>
          <w:sz w:val="22"/>
          <w:szCs w:val="22"/>
          <w:lang w:val="en-AU" w:eastAsia="en-US"/>
        </w:rPr>
        <w:t>estimates.</w:t>
      </w:r>
    </w:p>
    <w:p w14:paraId="7C8FFC12" w14:textId="3AC63ED1" w:rsidR="00501B7F" w:rsidRDefault="00501B7F" w:rsidP="00501B7F">
      <w:pPr>
        <w:tabs>
          <w:tab w:val="clear" w:pos="850"/>
          <w:tab w:val="clear" w:pos="1191"/>
          <w:tab w:val="clear" w:pos="1531"/>
        </w:tabs>
        <w:spacing w:after="160"/>
        <w:jc w:val="left"/>
        <w:rPr>
          <w:rFonts w:eastAsia="MS Mincho"/>
          <w:color w:val="000000" w:themeColor="text1"/>
          <w:sz w:val="22"/>
          <w:szCs w:val="22"/>
          <w:lang w:val="en-AU" w:eastAsia="en-US"/>
        </w:rPr>
      </w:pPr>
    </w:p>
    <w:p w14:paraId="6264B090" w14:textId="77777777" w:rsidR="00501B7F" w:rsidRDefault="00501B7F" w:rsidP="00501B7F">
      <w:pPr>
        <w:tabs>
          <w:tab w:val="clear" w:pos="850"/>
          <w:tab w:val="clear" w:pos="1191"/>
          <w:tab w:val="clear" w:pos="1531"/>
        </w:tabs>
        <w:spacing w:after="160"/>
        <w:jc w:val="left"/>
        <w:rPr>
          <w:rFonts w:eastAsia="MS Mincho"/>
          <w:color w:val="000000" w:themeColor="text1"/>
          <w:sz w:val="22"/>
          <w:szCs w:val="22"/>
          <w:lang w:val="en-AU" w:eastAsia="en-US"/>
        </w:rPr>
      </w:pPr>
    </w:p>
    <w:p w14:paraId="3809717D" w14:textId="4C8C27EB" w:rsidR="00E5143D" w:rsidRPr="009B5EE5" w:rsidRDefault="00E5143D" w:rsidP="00F705CE">
      <w:pPr>
        <w:pStyle w:val="Figuretitle"/>
        <w:rPr>
          <w:lang w:val="en-US"/>
        </w:rPr>
      </w:pPr>
      <w:bookmarkStart w:id="18" w:name="_Toc519289724"/>
      <w:r w:rsidRPr="009B5EE5">
        <w:rPr>
          <w:lang w:val="en-US"/>
        </w:rPr>
        <w:t xml:space="preserve">Table </w:t>
      </w:r>
      <w:r w:rsidR="00501B7F">
        <w:rPr>
          <w:lang w:val="en-US"/>
        </w:rPr>
        <w:t>5</w:t>
      </w:r>
      <w:r w:rsidRPr="009B5EE5">
        <w:rPr>
          <w:lang w:val="en-US"/>
        </w:rPr>
        <w:t xml:space="preserve">.: </w:t>
      </w:r>
      <w:r>
        <w:rPr>
          <w:lang w:val="en-US"/>
        </w:rPr>
        <w:t>PBS Productivity Surveys – 2009 -2016</w:t>
      </w:r>
      <w:bookmarkEnd w:id="18"/>
    </w:p>
    <w:tbl>
      <w:tblPr>
        <w:tblStyle w:val="Tabelraster1"/>
        <w:tblW w:w="9016" w:type="dxa"/>
        <w:jc w:val="center"/>
        <w:tblLook w:val="04A0" w:firstRow="1" w:lastRow="0" w:firstColumn="1" w:lastColumn="0" w:noHBand="0" w:noVBand="1"/>
      </w:tblPr>
      <w:tblGrid>
        <w:gridCol w:w="2219"/>
        <w:gridCol w:w="2361"/>
        <w:gridCol w:w="2233"/>
        <w:gridCol w:w="2203"/>
      </w:tblGrid>
      <w:tr w:rsidR="00A0259F" w:rsidRPr="00A0259F" w14:paraId="527DE130" w14:textId="2F0F72AE" w:rsidTr="00F75418">
        <w:trPr>
          <w:trHeight w:val="411"/>
          <w:jc w:val="center"/>
        </w:trPr>
        <w:tc>
          <w:tcPr>
            <w:tcW w:w="2219" w:type="dxa"/>
            <w:vAlign w:val="center"/>
          </w:tcPr>
          <w:p w14:paraId="5D538AF2" w14:textId="77777777" w:rsidR="00A0259F" w:rsidRPr="00F75418" w:rsidRDefault="00A0259F" w:rsidP="00F75418">
            <w:pPr>
              <w:jc w:val="center"/>
              <w:rPr>
                <w:b/>
                <w:sz w:val="22"/>
                <w:szCs w:val="22"/>
                <w:lang w:val="en-US"/>
              </w:rPr>
            </w:pPr>
            <w:bookmarkStart w:id="19" w:name="_Hlk518586538"/>
            <w:r w:rsidRPr="00F75418">
              <w:rPr>
                <w:b/>
                <w:sz w:val="22"/>
                <w:szCs w:val="22"/>
                <w:lang w:val="en-US"/>
              </w:rPr>
              <w:t>Survey period</w:t>
            </w:r>
          </w:p>
        </w:tc>
        <w:tc>
          <w:tcPr>
            <w:tcW w:w="2361" w:type="dxa"/>
            <w:vAlign w:val="center"/>
          </w:tcPr>
          <w:p w14:paraId="69064B24" w14:textId="66EA37B4" w:rsidR="00A0259F" w:rsidRPr="00F75418" w:rsidRDefault="00A0259F" w:rsidP="00F75418">
            <w:pPr>
              <w:jc w:val="center"/>
              <w:rPr>
                <w:b/>
                <w:sz w:val="22"/>
                <w:szCs w:val="22"/>
                <w:lang w:val="en-US"/>
              </w:rPr>
            </w:pPr>
            <w:r w:rsidRPr="00F75418">
              <w:rPr>
                <w:b/>
                <w:sz w:val="22"/>
                <w:szCs w:val="22"/>
                <w:lang w:val="en-US"/>
              </w:rPr>
              <w:t>Sample size</w:t>
            </w:r>
            <w:r w:rsidR="00F75418" w:rsidRPr="00F75418">
              <w:rPr>
                <w:b/>
                <w:sz w:val="22"/>
                <w:szCs w:val="22"/>
                <w:lang w:val="en-US"/>
              </w:rPr>
              <w:t xml:space="preserve"> surveyed</w:t>
            </w:r>
          </w:p>
        </w:tc>
        <w:tc>
          <w:tcPr>
            <w:tcW w:w="2233" w:type="dxa"/>
            <w:vAlign w:val="center"/>
          </w:tcPr>
          <w:p w14:paraId="317D8D21" w14:textId="6027F4FB" w:rsidR="00A0259F" w:rsidRPr="00F75418" w:rsidRDefault="00A0259F" w:rsidP="00F75418">
            <w:pPr>
              <w:jc w:val="center"/>
              <w:rPr>
                <w:b/>
                <w:sz w:val="22"/>
                <w:szCs w:val="22"/>
                <w:lang w:val="en-US"/>
              </w:rPr>
            </w:pPr>
            <w:r w:rsidRPr="00F75418">
              <w:rPr>
                <w:b/>
                <w:sz w:val="22"/>
                <w:szCs w:val="22"/>
                <w:lang w:val="en-US"/>
              </w:rPr>
              <w:t>PBS Population Size</w:t>
            </w:r>
            <w:r w:rsidR="00F75418" w:rsidRPr="00F75418">
              <w:rPr>
                <w:b/>
                <w:sz w:val="22"/>
                <w:szCs w:val="22"/>
                <w:lang w:val="en-US"/>
              </w:rPr>
              <w:t xml:space="preserve"> in Period</w:t>
            </w:r>
          </w:p>
        </w:tc>
        <w:tc>
          <w:tcPr>
            <w:tcW w:w="2203" w:type="dxa"/>
            <w:vAlign w:val="center"/>
          </w:tcPr>
          <w:p w14:paraId="7EAF40F1" w14:textId="3325D3E0" w:rsidR="00A0259F" w:rsidRPr="00F75418" w:rsidRDefault="00A0259F" w:rsidP="00F75418">
            <w:pPr>
              <w:jc w:val="center"/>
              <w:rPr>
                <w:b/>
                <w:sz w:val="22"/>
                <w:szCs w:val="22"/>
                <w:lang w:val="en-US"/>
              </w:rPr>
            </w:pPr>
            <w:r w:rsidRPr="00F75418">
              <w:rPr>
                <w:b/>
                <w:sz w:val="22"/>
                <w:szCs w:val="22"/>
                <w:lang w:val="en-US"/>
              </w:rPr>
              <w:t>% of Population</w:t>
            </w:r>
            <w:r w:rsidR="00F75418" w:rsidRPr="00F75418">
              <w:rPr>
                <w:b/>
                <w:sz w:val="22"/>
                <w:szCs w:val="22"/>
                <w:lang w:val="en-US"/>
              </w:rPr>
              <w:t xml:space="preserve"> sampled</w:t>
            </w:r>
          </w:p>
        </w:tc>
      </w:tr>
      <w:tr w:rsidR="00A0259F" w:rsidRPr="00A0259F" w14:paraId="41053D12" w14:textId="245B658C" w:rsidTr="00F75418">
        <w:trPr>
          <w:trHeight w:val="442"/>
          <w:jc w:val="center"/>
        </w:trPr>
        <w:tc>
          <w:tcPr>
            <w:tcW w:w="2219" w:type="dxa"/>
          </w:tcPr>
          <w:p w14:paraId="4234E25A" w14:textId="77777777" w:rsidR="00A0259F" w:rsidRPr="00A0259F" w:rsidRDefault="00A0259F" w:rsidP="003D3F30">
            <w:pPr>
              <w:jc w:val="center"/>
              <w:rPr>
                <w:sz w:val="22"/>
                <w:szCs w:val="22"/>
                <w:lang w:val="en-US"/>
              </w:rPr>
            </w:pPr>
            <w:r w:rsidRPr="00A0259F">
              <w:rPr>
                <w:sz w:val="22"/>
                <w:szCs w:val="22"/>
                <w:lang w:val="en-US"/>
              </w:rPr>
              <w:t>Survey 1 2009-2012</w:t>
            </w:r>
          </w:p>
        </w:tc>
        <w:tc>
          <w:tcPr>
            <w:tcW w:w="2361" w:type="dxa"/>
          </w:tcPr>
          <w:p w14:paraId="01DC7077" w14:textId="011F187C" w:rsidR="00A0259F" w:rsidRPr="00A0259F" w:rsidRDefault="00A0259F" w:rsidP="003D3F30">
            <w:pPr>
              <w:jc w:val="center"/>
              <w:rPr>
                <w:sz w:val="22"/>
                <w:szCs w:val="22"/>
                <w:lang w:val="en-US"/>
              </w:rPr>
            </w:pPr>
            <w:r w:rsidRPr="00A0259F">
              <w:rPr>
                <w:sz w:val="22"/>
                <w:szCs w:val="22"/>
                <w:lang w:val="en-US"/>
              </w:rPr>
              <w:t>6</w:t>
            </w:r>
            <w:r>
              <w:rPr>
                <w:sz w:val="22"/>
                <w:szCs w:val="22"/>
                <w:lang w:val="en-US"/>
              </w:rPr>
              <w:t>25</w:t>
            </w:r>
          </w:p>
        </w:tc>
        <w:tc>
          <w:tcPr>
            <w:tcW w:w="2233" w:type="dxa"/>
          </w:tcPr>
          <w:p w14:paraId="00D32993" w14:textId="22D17BDF" w:rsidR="00A0259F" w:rsidRPr="00A0259F" w:rsidRDefault="00A0259F" w:rsidP="003D3F30">
            <w:pPr>
              <w:jc w:val="center"/>
              <w:rPr>
                <w:sz w:val="22"/>
                <w:szCs w:val="22"/>
                <w:lang w:val="en-US"/>
              </w:rPr>
            </w:pPr>
            <w:r w:rsidRPr="00A0259F">
              <w:rPr>
                <w:sz w:val="22"/>
                <w:szCs w:val="22"/>
                <w:lang w:val="en-US"/>
              </w:rPr>
              <w:t xml:space="preserve">2269 </w:t>
            </w:r>
          </w:p>
        </w:tc>
        <w:tc>
          <w:tcPr>
            <w:tcW w:w="2203" w:type="dxa"/>
          </w:tcPr>
          <w:p w14:paraId="61537969" w14:textId="5EEC742A" w:rsidR="00A0259F" w:rsidRPr="00A0259F" w:rsidRDefault="00A0259F" w:rsidP="00A0259F">
            <w:pPr>
              <w:jc w:val="center"/>
              <w:rPr>
                <w:sz w:val="22"/>
                <w:szCs w:val="22"/>
                <w:lang w:val="en-US"/>
              </w:rPr>
            </w:pPr>
            <w:r>
              <w:rPr>
                <w:sz w:val="22"/>
                <w:szCs w:val="22"/>
                <w:lang w:val="en-US"/>
              </w:rPr>
              <w:t>27.5%</w:t>
            </w:r>
          </w:p>
        </w:tc>
      </w:tr>
      <w:tr w:rsidR="00A0259F" w:rsidRPr="00A0259F" w14:paraId="2F5B7132" w14:textId="5A658AE8" w:rsidTr="00F75418">
        <w:trPr>
          <w:trHeight w:val="405"/>
          <w:jc w:val="center"/>
        </w:trPr>
        <w:tc>
          <w:tcPr>
            <w:tcW w:w="2219" w:type="dxa"/>
          </w:tcPr>
          <w:p w14:paraId="0104B502" w14:textId="77777777" w:rsidR="00A0259F" w:rsidRPr="00A0259F" w:rsidRDefault="00A0259F" w:rsidP="003D3F30">
            <w:pPr>
              <w:jc w:val="center"/>
              <w:rPr>
                <w:sz w:val="22"/>
                <w:szCs w:val="22"/>
                <w:lang w:val="en-US"/>
              </w:rPr>
            </w:pPr>
            <w:r w:rsidRPr="00A0259F">
              <w:rPr>
                <w:sz w:val="22"/>
                <w:szCs w:val="22"/>
                <w:lang w:val="en-US"/>
              </w:rPr>
              <w:t>Survey 2 2013-2016</w:t>
            </w:r>
          </w:p>
        </w:tc>
        <w:tc>
          <w:tcPr>
            <w:tcW w:w="2361" w:type="dxa"/>
          </w:tcPr>
          <w:p w14:paraId="2CA0BC8F" w14:textId="582F8DA1" w:rsidR="00A0259F" w:rsidRPr="00A0259F" w:rsidRDefault="00A0259F" w:rsidP="003D3F30">
            <w:pPr>
              <w:jc w:val="center"/>
              <w:rPr>
                <w:sz w:val="22"/>
                <w:szCs w:val="22"/>
                <w:lang w:val="en-US"/>
              </w:rPr>
            </w:pPr>
            <w:r>
              <w:rPr>
                <w:sz w:val="22"/>
                <w:szCs w:val="22"/>
                <w:lang w:val="en-US"/>
              </w:rPr>
              <w:t>918</w:t>
            </w:r>
          </w:p>
        </w:tc>
        <w:tc>
          <w:tcPr>
            <w:tcW w:w="2233" w:type="dxa"/>
          </w:tcPr>
          <w:p w14:paraId="2D6E8195" w14:textId="2EDD4CF7" w:rsidR="00A0259F" w:rsidRPr="00A0259F" w:rsidRDefault="00A0259F" w:rsidP="003D3F30">
            <w:pPr>
              <w:jc w:val="center"/>
              <w:rPr>
                <w:sz w:val="22"/>
                <w:szCs w:val="22"/>
                <w:lang w:val="en-US"/>
              </w:rPr>
            </w:pPr>
            <w:r w:rsidRPr="00A0259F">
              <w:rPr>
                <w:sz w:val="22"/>
                <w:szCs w:val="22"/>
                <w:lang w:val="en-US"/>
              </w:rPr>
              <w:t xml:space="preserve">4524 </w:t>
            </w:r>
          </w:p>
        </w:tc>
        <w:tc>
          <w:tcPr>
            <w:tcW w:w="2203" w:type="dxa"/>
          </w:tcPr>
          <w:p w14:paraId="048ED75A" w14:textId="0D663961" w:rsidR="00A0259F" w:rsidRPr="00A0259F" w:rsidRDefault="00A0259F" w:rsidP="003D3F30">
            <w:pPr>
              <w:jc w:val="center"/>
              <w:rPr>
                <w:sz w:val="22"/>
                <w:szCs w:val="22"/>
                <w:lang w:val="en-US"/>
              </w:rPr>
            </w:pPr>
            <w:r>
              <w:rPr>
                <w:sz w:val="22"/>
                <w:szCs w:val="22"/>
                <w:lang w:val="en-US"/>
              </w:rPr>
              <w:t>20</w:t>
            </w:r>
            <w:r w:rsidR="00C10ED1">
              <w:rPr>
                <w:sz w:val="22"/>
                <w:szCs w:val="22"/>
                <w:lang w:val="en-US"/>
              </w:rPr>
              <w:t>.0</w:t>
            </w:r>
            <w:r>
              <w:rPr>
                <w:sz w:val="22"/>
                <w:szCs w:val="22"/>
                <w:lang w:val="en-US"/>
              </w:rPr>
              <w:t>%</w:t>
            </w:r>
          </w:p>
        </w:tc>
      </w:tr>
      <w:tr w:rsidR="00A0259F" w:rsidRPr="00A0259F" w14:paraId="488A816D" w14:textId="76E84ED7" w:rsidTr="00F75418">
        <w:trPr>
          <w:trHeight w:val="337"/>
          <w:jc w:val="center"/>
        </w:trPr>
        <w:tc>
          <w:tcPr>
            <w:tcW w:w="2219" w:type="dxa"/>
          </w:tcPr>
          <w:p w14:paraId="62124B7D" w14:textId="77777777" w:rsidR="00A0259F" w:rsidRPr="00A0259F" w:rsidRDefault="00A0259F" w:rsidP="003D3F30">
            <w:pPr>
              <w:jc w:val="center"/>
              <w:rPr>
                <w:sz w:val="22"/>
                <w:szCs w:val="22"/>
                <w:lang w:val="en-US"/>
              </w:rPr>
            </w:pPr>
            <w:r w:rsidRPr="00A0259F">
              <w:rPr>
                <w:sz w:val="22"/>
                <w:szCs w:val="22"/>
                <w:lang w:val="en-US"/>
              </w:rPr>
              <w:t>Totals</w:t>
            </w:r>
          </w:p>
        </w:tc>
        <w:tc>
          <w:tcPr>
            <w:tcW w:w="2361" w:type="dxa"/>
          </w:tcPr>
          <w:p w14:paraId="72E6E511" w14:textId="70E99C42" w:rsidR="00A0259F" w:rsidRPr="00A0259F" w:rsidRDefault="00A0259F" w:rsidP="003D3F30">
            <w:pPr>
              <w:jc w:val="center"/>
              <w:rPr>
                <w:sz w:val="22"/>
                <w:szCs w:val="22"/>
                <w:lang w:val="en-US"/>
              </w:rPr>
            </w:pPr>
            <w:r>
              <w:rPr>
                <w:sz w:val="22"/>
                <w:szCs w:val="22"/>
                <w:lang w:val="en-US"/>
              </w:rPr>
              <w:t>1543</w:t>
            </w:r>
          </w:p>
        </w:tc>
        <w:tc>
          <w:tcPr>
            <w:tcW w:w="2233" w:type="dxa"/>
          </w:tcPr>
          <w:p w14:paraId="1EEEBFDA" w14:textId="3ECB5B48" w:rsidR="00A0259F" w:rsidRPr="00A0259F" w:rsidRDefault="00A0259F" w:rsidP="003D3F30">
            <w:pPr>
              <w:jc w:val="center"/>
              <w:rPr>
                <w:sz w:val="22"/>
                <w:szCs w:val="22"/>
                <w:lang w:val="en-US"/>
              </w:rPr>
            </w:pPr>
            <w:r w:rsidRPr="00A0259F">
              <w:rPr>
                <w:sz w:val="22"/>
                <w:szCs w:val="22"/>
                <w:lang w:val="en-US"/>
              </w:rPr>
              <w:t>6793</w:t>
            </w:r>
          </w:p>
        </w:tc>
        <w:tc>
          <w:tcPr>
            <w:tcW w:w="2203" w:type="dxa"/>
          </w:tcPr>
          <w:p w14:paraId="49258252" w14:textId="7E240312" w:rsidR="00A0259F" w:rsidRPr="00A0259F" w:rsidRDefault="00A0259F" w:rsidP="003D3F30">
            <w:pPr>
              <w:jc w:val="center"/>
              <w:rPr>
                <w:sz w:val="22"/>
                <w:szCs w:val="22"/>
                <w:lang w:val="en-US"/>
              </w:rPr>
            </w:pPr>
            <w:r>
              <w:rPr>
                <w:sz w:val="22"/>
                <w:szCs w:val="22"/>
                <w:lang w:val="en-US"/>
              </w:rPr>
              <w:t>22.7%</w:t>
            </w:r>
          </w:p>
        </w:tc>
      </w:tr>
    </w:tbl>
    <w:bookmarkEnd w:id="19"/>
    <w:p w14:paraId="04940D31" w14:textId="0A0DD694" w:rsidR="00E5143D" w:rsidRPr="00A172BD" w:rsidRDefault="00E5143D" w:rsidP="00E5143D">
      <w:pPr>
        <w:rPr>
          <w:i/>
          <w:lang w:val="en-US"/>
        </w:rPr>
      </w:pPr>
      <w:r w:rsidRPr="00A172BD">
        <w:rPr>
          <w:i/>
          <w:lang w:val="en-US"/>
        </w:rPr>
        <w:t>Source: Industrial Logistics Institute</w:t>
      </w:r>
      <w:r w:rsidR="00A0259F">
        <w:rPr>
          <w:i/>
          <w:lang w:val="en-US"/>
        </w:rPr>
        <w:t xml:space="preserve"> for Austroads 2014 and NTC 2017</w:t>
      </w:r>
    </w:p>
    <w:p w14:paraId="54CDEAE6" w14:textId="7AB96BE4" w:rsidR="00E5143D" w:rsidRDefault="00E5143D" w:rsidP="007E2278">
      <w:pPr>
        <w:tabs>
          <w:tab w:val="clear" w:pos="850"/>
          <w:tab w:val="clear" w:pos="1191"/>
          <w:tab w:val="clear" w:pos="1531"/>
        </w:tabs>
        <w:spacing w:after="160" w:line="360" w:lineRule="auto"/>
        <w:jc w:val="left"/>
        <w:rPr>
          <w:rFonts w:eastAsia="MS Mincho"/>
          <w:color w:val="000000" w:themeColor="text1"/>
          <w:sz w:val="22"/>
          <w:szCs w:val="22"/>
          <w:lang w:val="en-AU" w:eastAsia="en-US"/>
        </w:rPr>
      </w:pPr>
    </w:p>
    <w:p w14:paraId="09503977" w14:textId="2D5107AD" w:rsidR="00EC69A2" w:rsidRDefault="00EC69A2" w:rsidP="00501B7F">
      <w:pPr>
        <w:tabs>
          <w:tab w:val="clear" w:pos="850"/>
          <w:tab w:val="clear" w:pos="1191"/>
          <w:tab w:val="clear" w:pos="1531"/>
        </w:tabs>
        <w:spacing w:after="160"/>
        <w:jc w:val="left"/>
        <w:rPr>
          <w:rFonts w:eastAsia="MS Mincho"/>
          <w:color w:val="000000" w:themeColor="text1"/>
          <w:sz w:val="22"/>
          <w:szCs w:val="22"/>
          <w:lang w:val="en-AU" w:eastAsia="en-US"/>
        </w:rPr>
      </w:pPr>
      <w:r w:rsidRPr="000B0EE4">
        <w:rPr>
          <w:rFonts w:eastAsia="MS Mincho"/>
          <w:color w:val="000000" w:themeColor="text1"/>
          <w:sz w:val="22"/>
          <w:szCs w:val="22"/>
          <w:lang w:val="en-AU" w:eastAsia="en-US"/>
        </w:rPr>
        <w:t>The savings for each PBS vehicle configuration are expressed as a ‘</w:t>
      </w:r>
      <w:r w:rsidR="007161BA">
        <w:rPr>
          <w:rFonts w:eastAsia="MS Mincho"/>
          <w:color w:val="000000" w:themeColor="text1"/>
          <w:sz w:val="22"/>
          <w:szCs w:val="22"/>
          <w:lang w:val="en-AU" w:eastAsia="en-US"/>
        </w:rPr>
        <w:t xml:space="preserve">kilometre </w:t>
      </w:r>
      <w:r>
        <w:rPr>
          <w:rFonts w:eastAsia="MS Mincho"/>
          <w:color w:val="000000" w:themeColor="text1"/>
          <w:sz w:val="22"/>
          <w:szCs w:val="22"/>
          <w:lang w:val="en-AU" w:eastAsia="en-US"/>
        </w:rPr>
        <w:t xml:space="preserve">reduction </w:t>
      </w:r>
      <w:r w:rsidRPr="000B0EE4">
        <w:rPr>
          <w:rFonts w:eastAsia="MS Mincho"/>
          <w:color w:val="000000" w:themeColor="text1"/>
          <w:sz w:val="22"/>
          <w:szCs w:val="22"/>
          <w:lang w:val="en-AU" w:eastAsia="en-US"/>
        </w:rPr>
        <w:t xml:space="preserve">factor saving’ for that vehicle configuration. For example, a reduction factor of 0.27 means that 27% of kilometres are saved, and this ‘proxy’ </w:t>
      </w:r>
      <w:r w:rsidR="007161BA">
        <w:rPr>
          <w:rFonts w:eastAsia="MS Mincho"/>
          <w:color w:val="000000" w:themeColor="text1"/>
          <w:sz w:val="22"/>
          <w:szCs w:val="22"/>
          <w:lang w:val="en-AU" w:eastAsia="en-US"/>
        </w:rPr>
        <w:t xml:space="preserve">metric </w:t>
      </w:r>
      <w:r w:rsidR="00501B7F">
        <w:rPr>
          <w:rFonts w:eastAsia="MS Mincho"/>
          <w:color w:val="000000" w:themeColor="text1"/>
          <w:sz w:val="22"/>
          <w:szCs w:val="22"/>
          <w:lang w:val="en-AU" w:eastAsia="en-US"/>
        </w:rPr>
        <w:t xml:space="preserve">was used as the </w:t>
      </w:r>
      <w:r w:rsidRPr="000B0EE4">
        <w:rPr>
          <w:rFonts w:eastAsia="MS Mincho"/>
          <w:color w:val="000000" w:themeColor="text1"/>
          <w:sz w:val="22"/>
          <w:szCs w:val="22"/>
          <w:lang w:val="en-AU" w:eastAsia="en-US"/>
        </w:rPr>
        <w:t>productivity measure for that configuration.</w:t>
      </w:r>
      <w:r>
        <w:rPr>
          <w:rFonts w:eastAsia="MS Mincho"/>
          <w:color w:val="000000" w:themeColor="text1"/>
          <w:sz w:val="22"/>
          <w:szCs w:val="22"/>
          <w:lang w:val="en-AU" w:eastAsia="en-US"/>
        </w:rPr>
        <w:t xml:space="preserve"> </w:t>
      </w:r>
    </w:p>
    <w:p w14:paraId="59521DEE" w14:textId="7EF73583" w:rsidR="000B0EE4" w:rsidRPr="003610E1" w:rsidRDefault="000B0EE4" w:rsidP="00F705CE">
      <w:pPr>
        <w:pStyle w:val="Figuretitle"/>
      </w:pPr>
      <w:bookmarkStart w:id="20" w:name="_Toc519289725"/>
      <w:r w:rsidRPr="003610E1">
        <w:t xml:space="preserve">Table </w:t>
      </w:r>
      <w:r w:rsidR="00501B7F">
        <w:t>6</w:t>
      </w:r>
      <w:r w:rsidRPr="003610E1">
        <w:t>.</w:t>
      </w:r>
      <w:r w:rsidRPr="003610E1">
        <w:tab/>
      </w:r>
      <w:r>
        <w:t>Productivity as Calculated by Kilometre Reduction Factor, 2009-201</w:t>
      </w:r>
      <w:r w:rsidR="002F010A">
        <w:t>6</w:t>
      </w:r>
      <w:bookmarkEnd w:id="20"/>
    </w:p>
    <w:tbl>
      <w:tblPr>
        <w:tblW w:w="7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6"/>
        <w:gridCol w:w="1276"/>
        <w:gridCol w:w="2279"/>
      </w:tblGrid>
      <w:tr w:rsidR="007750FC" w:rsidRPr="007750FC" w14:paraId="56D08E2F" w14:textId="77777777" w:rsidTr="007161BA">
        <w:trPr>
          <w:trHeight w:val="315"/>
          <w:jc w:val="center"/>
        </w:trPr>
        <w:tc>
          <w:tcPr>
            <w:tcW w:w="2405" w:type="dxa"/>
            <w:shd w:val="clear" w:color="auto" w:fill="F2F2F2" w:themeFill="background1" w:themeFillShade="F2"/>
            <w:noWrap/>
            <w:vAlign w:val="bottom"/>
            <w:hideMark/>
          </w:tcPr>
          <w:p w14:paraId="4D498C1E" w14:textId="294B7022" w:rsidR="00187BED" w:rsidRPr="00187BED" w:rsidRDefault="007750FC" w:rsidP="007750FC">
            <w:pPr>
              <w:tabs>
                <w:tab w:val="clear" w:pos="850"/>
                <w:tab w:val="clear" w:pos="1191"/>
                <w:tab w:val="clear" w:pos="1531"/>
              </w:tabs>
              <w:jc w:val="center"/>
              <w:rPr>
                <w:b/>
                <w:color w:val="000000"/>
                <w:sz w:val="22"/>
                <w:szCs w:val="22"/>
                <w:lang w:val="en-AU" w:eastAsia="en-AU"/>
              </w:rPr>
            </w:pPr>
            <w:r w:rsidRPr="007750FC">
              <w:rPr>
                <w:b/>
                <w:color w:val="000000"/>
                <w:sz w:val="22"/>
                <w:szCs w:val="22"/>
                <w:lang w:val="en-AU" w:eastAsia="en-AU"/>
              </w:rPr>
              <w:t xml:space="preserve">PBS </w:t>
            </w:r>
            <w:r w:rsidR="00187BED" w:rsidRPr="00187BED">
              <w:rPr>
                <w:b/>
                <w:color w:val="000000"/>
                <w:sz w:val="22"/>
                <w:szCs w:val="22"/>
                <w:lang w:val="en-AU" w:eastAsia="en-AU"/>
              </w:rPr>
              <w:t xml:space="preserve">Vehicle </w:t>
            </w:r>
            <w:r w:rsidR="00826BC4">
              <w:rPr>
                <w:b/>
                <w:color w:val="000000"/>
                <w:sz w:val="22"/>
                <w:szCs w:val="22"/>
                <w:lang w:val="en-AU" w:eastAsia="en-AU"/>
              </w:rPr>
              <w:t>Configuration</w:t>
            </w:r>
          </w:p>
        </w:tc>
        <w:tc>
          <w:tcPr>
            <w:tcW w:w="1276" w:type="dxa"/>
            <w:shd w:val="clear" w:color="auto" w:fill="F2F2F2" w:themeFill="background1" w:themeFillShade="F2"/>
            <w:noWrap/>
            <w:vAlign w:val="bottom"/>
            <w:hideMark/>
          </w:tcPr>
          <w:p w14:paraId="1991478C" w14:textId="2F101385" w:rsidR="00187BED" w:rsidRPr="00187BED" w:rsidRDefault="007750FC" w:rsidP="007750FC">
            <w:pPr>
              <w:tabs>
                <w:tab w:val="clear" w:pos="850"/>
                <w:tab w:val="clear" w:pos="1191"/>
                <w:tab w:val="clear" w:pos="1531"/>
              </w:tabs>
              <w:jc w:val="center"/>
              <w:rPr>
                <w:b/>
                <w:color w:val="000000"/>
                <w:sz w:val="22"/>
                <w:szCs w:val="22"/>
                <w:lang w:val="en-AU" w:eastAsia="en-AU"/>
              </w:rPr>
            </w:pPr>
            <w:r w:rsidRPr="007750FC">
              <w:rPr>
                <w:b/>
                <w:color w:val="000000"/>
                <w:sz w:val="22"/>
                <w:szCs w:val="22"/>
                <w:lang w:val="en-AU" w:eastAsia="en-AU"/>
              </w:rPr>
              <w:t xml:space="preserve">Operator </w:t>
            </w:r>
            <w:r w:rsidR="00187BED" w:rsidRPr="00187BED">
              <w:rPr>
                <w:b/>
                <w:color w:val="000000"/>
                <w:sz w:val="22"/>
                <w:szCs w:val="22"/>
                <w:lang w:val="en-AU" w:eastAsia="en-AU"/>
              </w:rPr>
              <w:t>Survey 2014</w:t>
            </w:r>
          </w:p>
        </w:tc>
        <w:tc>
          <w:tcPr>
            <w:tcW w:w="1276" w:type="dxa"/>
            <w:shd w:val="clear" w:color="auto" w:fill="F2F2F2" w:themeFill="background1" w:themeFillShade="F2"/>
            <w:noWrap/>
            <w:vAlign w:val="bottom"/>
            <w:hideMark/>
          </w:tcPr>
          <w:p w14:paraId="757287DE" w14:textId="383528EA" w:rsidR="00187BED" w:rsidRPr="00187BED" w:rsidRDefault="007750FC" w:rsidP="007750FC">
            <w:pPr>
              <w:tabs>
                <w:tab w:val="clear" w:pos="850"/>
                <w:tab w:val="clear" w:pos="1191"/>
                <w:tab w:val="clear" w:pos="1531"/>
              </w:tabs>
              <w:jc w:val="center"/>
              <w:rPr>
                <w:b/>
                <w:color w:val="000000"/>
                <w:sz w:val="22"/>
                <w:szCs w:val="22"/>
                <w:lang w:val="en-AU" w:eastAsia="en-AU"/>
              </w:rPr>
            </w:pPr>
            <w:r w:rsidRPr="007750FC">
              <w:rPr>
                <w:b/>
                <w:color w:val="000000"/>
                <w:sz w:val="22"/>
                <w:szCs w:val="22"/>
                <w:lang w:val="en-AU" w:eastAsia="en-AU"/>
              </w:rPr>
              <w:t xml:space="preserve">Operator </w:t>
            </w:r>
            <w:r w:rsidR="00187BED" w:rsidRPr="00187BED">
              <w:rPr>
                <w:b/>
                <w:color w:val="000000"/>
                <w:sz w:val="22"/>
                <w:szCs w:val="22"/>
                <w:lang w:val="en-AU" w:eastAsia="en-AU"/>
              </w:rPr>
              <w:t>Survey 2017</w:t>
            </w:r>
          </w:p>
        </w:tc>
        <w:tc>
          <w:tcPr>
            <w:tcW w:w="2279" w:type="dxa"/>
            <w:shd w:val="clear" w:color="auto" w:fill="F2F2F2" w:themeFill="background1" w:themeFillShade="F2"/>
            <w:noWrap/>
            <w:vAlign w:val="bottom"/>
            <w:hideMark/>
          </w:tcPr>
          <w:p w14:paraId="45D350D3" w14:textId="4146AC89" w:rsidR="00187BED" w:rsidRPr="00187BED" w:rsidRDefault="00187BED" w:rsidP="007750FC">
            <w:pPr>
              <w:tabs>
                <w:tab w:val="clear" w:pos="850"/>
                <w:tab w:val="clear" w:pos="1191"/>
                <w:tab w:val="clear" w:pos="1531"/>
              </w:tabs>
              <w:jc w:val="center"/>
              <w:rPr>
                <w:b/>
                <w:color w:val="000000"/>
                <w:sz w:val="22"/>
                <w:szCs w:val="22"/>
                <w:lang w:val="en-AU" w:eastAsia="en-AU"/>
              </w:rPr>
            </w:pPr>
            <w:r w:rsidRPr="00187BED">
              <w:rPr>
                <w:b/>
                <w:color w:val="000000"/>
                <w:sz w:val="22"/>
                <w:szCs w:val="22"/>
                <w:lang w:val="en-AU" w:eastAsia="en-AU"/>
              </w:rPr>
              <w:t>Weighted Average Kilometre Reduction Factor</w:t>
            </w:r>
            <w:r w:rsidR="007161BA">
              <w:rPr>
                <w:b/>
                <w:color w:val="000000"/>
                <w:sz w:val="22"/>
                <w:szCs w:val="22"/>
                <w:lang w:val="en-AU" w:eastAsia="en-AU"/>
              </w:rPr>
              <w:t xml:space="preserve"> Saving</w:t>
            </w:r>
          </w:p>
        </w:tc>
      </w:tr>
      <w:tr w:rsidR="007750FC" w:rsidRPr="007750FC" w14:paraId="22A6B68B" w14:textId="77777777" w:rsidTr="007161BA">
        <w:trPr>
          <w:trHeight w:val="488"/>
          <w:jc w:val="center"/>
        </w:trPr>
        <w:tc>
          <w:tcPr>
            <w:tcW w:w="2405" w:type="dxa"/>
            <w:shd w:val="clear" w:color="auto" w:fill="auto"/>
            <w:noWrap/>
            <w:vAlign w:val="center"/>
            <w:hideMark/>
          </w:tcPr>
          <w:p w14:paraId="19EB919F" w14:textId="4562EF00" w:rsidR="00187BED" w:rsidRPr="00187BED" w:rsidRDefault="007750FC" w:rsidP="007750FC">
            <w:pPr>
              <w:tabs>
                <w:tab w:val="clear" w:pos="850"/>
                <w:tab w:val="clear" w:pos="1191"/>
                <w:tab w:val="clear" w:pos="1531"/>
              </w:tabs>
              <w:jc w:val="center"/>
              <w:rPr>
                <w:color w:val="000000"/>
                <w:sz w:val="22"/>
                <w:szCs w:val="22"/>
                <w:lang w:val="en-AU" w:eastAsia="en-AU"/>
              </w:rPr>
            </w:pPr>
            <w:r w:rsidRPr="007750FC">
              <w:rPr>
                <w:color w:val="000000"/>
                <w:sz w:val="22"/>
                <w:szCs w:val="22"/>
                <w:lang w:val="en-AU" w:eastAsia="en-AU"/>
              </w:rPr>
              <w:t xml:space="preserve">PBS Single </w:t>
            </w:r>
            <w:r w:rsidR="00187BED" w:rsidRPr="00187BED">
              <w:rPr>
                <w:color w:val="000000"/>
                <w:sz w:val="22"/>
                <w:szCs w:val="22"/>
                <w:lang w:val="en-AU" w:eastAsia="en-AU"/>
              </w:rPr>
              <w:t>Rigid 8 x 4</w:t>
            </w:r>
          </w:p>
        </w:tc>
        <w:tc>
          <w:tcPr>
            <w:tcW w:w="1276" w:type="dxa"/>
            <w:shd w:val="clear" w:color="auto" w:fill="auto"/>
            <w:noWrap/>
            <w:vAlign w:val="center"/>
            <w:hideMark/>
          </w:tcPr>
          <w:p w14:paraId="7D3E2D7E" w14:textId="75917F5A"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0.16</w:t>
            </w:r>
            <w:r w:rsidR="007750FC" w:rsidRPr="007750FC">
              <w:rPr>
                <w:color w:val="000000"/>
                <w:sz w:val="22"/>
                <w:szCs w:val="22"/>
                <w:lang w:val="en-AU" w:eastAsia="en-AU"/>
              </w:rPr>
              <w:t>0</w:t>
            </w:r>
          </w:p>
        </w:tc>
        <w:tc>
          <w:tcPr>
            <w:tcW w:w="1276" w:type="dxa"/>
            <w:shd w:val="clear" w:color="auto" w:fill="auto"/>
            <w:noWrap/>
            <w:vAlign w:val="center"/>
            <w:hideMark/>
          </w:tcPr>
          <w:p w14:paraId="55642578" w14:textId="0DAC3AAF" w:rsidR="00187BED" w:rsidRPr="00187BED" w:rsidRDefault="005239AC" w:rsidP="007750FC">
            <w:pPr>
              <w:tabs>
                <w:tab w:val="clear" w:pos="850"/>
                <w:tab w:val="clear" w:pos="1191"/>
                <w:tab w:val="clear" w:pos="1531"/>
              </w:tabs>
              <w:jc w:val="center"/>
              <w:rPr>
                <w:color w:val="000000"/>
                <w:sz w:val="22"/>
                <w:szCs w:val="22"/>
                <w:lang w:val="en-AU" w:eastAsia="en-AU"/>
              </w:rPr>
            </w:pPr>
            <w:r>
              <w:rPr>
                <w:color w:val="000000"/>
                <w:sz w:val="22"/>
                <w:szCs w:val="22"/>
                <w:lang w:val="en-AU" w:eastAsia="en-AU"/>
              </w:rPr>
              <w:t>Not Surveyed</w:t>
            </w:r>
          </w:p>
        </w:tc>
        <w:tc>
          <w:tcPr>
            <w:tcW w:w="2279" w:type="dxa"/>
            <w:shd w:val="clear" w:color="auto" w:fill="auto"/>
            <w:noWrap/>
            <w:vAlign w:val="center"/>
            <w:hideMark/>
          </w:tcPr>
          <w:p w14:paraId="7DFE5F9B"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0.160</w:t>
            </w:r>
          </w:p>
        </w:tc>
      </w:tr>
      <w:tr w:rsidR="007750FC" w:rsidRPr="007750FC" w14:paraId="1397CF81" w14:textId="77777777" w:rsidTr="007161BA">
        <w:trPr>
          <w:trHeight w:val="473"/>
          <w:jc w:val="center"/>
        </w:trPr>
        <w:tc>
          <w:tcPr>
            <w:tcW w:w="2405" w:type="dxa"/>
            <w:shd w:val="clear" w:color="auto" w:fill="auto"/>
            <w:noWrap/>
            <w:vAlign w:val="center"/>
            <w:hideMark/>
          </w:tcPr>
          <w:p w14:paraId="70B5C870" w14:textId="33DC233F"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HR</w:t>
            </w:r>
            <w:r w:rsidR="007750FC" w:rsidRPr="007750FC">
              <w:rPr>
                <w:color w:val="000000"/>
                <w:sz w:val="22"/>
                <w:szCs w:val="22"/>
                <w:lang w:val="en-AU" w:eastAsia="en-AU"/>
              </w:rPr>
              <w:t xml:space="preserve"> with </w:t>
            </w:r>
            <w:r w:rsidRPr="00187BED">
              <w:rPr>
                <w:color w:val="000000"/>
                <w:sz w:val="22"/>
                <w:szCs w:val="22"/>
                <w:lang w:val="en-AU" w:eastAsia="en-AU"/>
              </w:rPr>
              <w:t>3A</w:t>
            </w:r>
            <w:r w:rsidR="007750FC" w:rsidRPr="007750FC">
              <w:rPr>
                <w:color w:val="000000"/>
                <w:sz w:val="22"/>
                <w:szCs w:val="22"/>
                <w:lang w:val="en-AU" w:eastAsia="en-AU"/>
              </w:rPr>
              <w:t xml:space="preserve">xle </w:t>
            </w:r>
            <w:r w:rsidRPr="00187BED">
              <w:rPr>
                <w:color w:val="000000"/>
                <w:sz w:val="22"/>
                <w:szCs w:val="22"/>
                <w:lang w:val="en-AU" w:eastAsia="en-AU"/>
              </w:rPr>
              <w:t>T</w:t>
            </w:r>
            <w:r w:rsidR="007750FC" w:rsidRPr="007750FC">
              <w:rPr>
                <w:color w:val="000000"/>
                <w:sz w:val="22"/>
                <w:szCs w:val="22"/>
                <w:lang w:val="en-AU" w:eastAsia="en-AU"/>
              </w:rPr>
              <w:t>railer</w:t>
            </w:r>
          </w:p>
        </w:tc>
        <w:tc>
          <w:tcPr>
            <w:tcW w:w="1276" w:type="dxa"/>
            <w:shd w:val="clear" w:color="auto" w:fill="auto"/>
            <w:noWrap/>
            <w:vAlign w:val="center"/>
            <w:hideMark/>
          </w:tcPr>
          <w:p w14:paraId="08D757A5"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0.129</w:t>
            </w:r>
          </w:p>
        </w:tc>
        <w:tc>
          <w:tcPr>
            <w:tcW w:w="1276" w:type="dxa"/>
            <w:shd w:val="clear" w:color="auto" w:fill="auto"/>
            <w:noWrap/>
            <w:vAlign w:val="center"/>
            <w:hideMark/>
          </w:tcPr>
          <w:p w14:paraId="4849F83C"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0.116</w:t>
            </w:r>
          </w:p>
        </w:tc>
        <w:tc>
          <w:tcPr>
            <w:tcW w:w="2279" w:type="dxa"/>
            <w:shd w:val="clear" w:color="auto" w:fill="auto"/>
            <w:noWrap/>
            <w:vAlign w:val="center"/>
            <w:hideMark/>
          </w:tcPr>
          <w:p w14:paraId="58C4DE7A"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0.122</w:t>
            </w:r>
          </w:p>
        </w:tc>
      </w:tr>
      <w:tr w:rsidR="007750FC" w:rsidRPr="007750FC" w14:paraId="23E1FBDF" w14:textId="77777777" w:rsidTr="007161BA">
        <w:trPr>
          <w:trHeight w:val="435"/>
          <w:jc w:val="center"/>
        </w:trPr>
        <w:tc>
          <w:tcPr>
            <w:tcW w:w="2405" w:type="dxa"/>
            <w:shd w:val="clear" w:color="auto" w:fill="auto"/>
            <w:noWrap/>
            <w:vAlign w:val="center"/>
            <w:hideMark/>
          </w:tcPr>
          <w:p w14:paraId="420051E5" w14:textId="6ED35C86"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HR</w:t>
            </w:r>
            <w:r w:rsidR="007750FC" w:rsidRPr="007750FC">
              <w:rPr>
                <w:color w:val="000000"/>
                <w:sz w:val="22"/>
                <w:szCs w:val="22"/>
                <w:lang w:val="en-AU" w:eastAsia="en-AU"/>
              </w:rPr>
              <w:t xml:space="preserve"> with </w:t>
            </w:r>
            <w:r w:rsidRPr="00187BED">
              <w:rPr>
                <w:color w:val="000000"/>
                <w:sz w:val="22"/>
                <w:szCs w:val="22"/>
                <w:lang w:val="en-AU" w:eastAsia="en-AU"/>
              </w:rPr>
              <w:t>4A</w:t>
            </w:r>
            <w:r w:rsidR="007750FC" w:rsidRPr="007750FC">
              <w:rPr>
                <w:color w:val="000000"/>
                <w:sz w:val="22"/>
                <w:szCs w:val="22"/>
                <w:lang w:val="en-AU" w:eastAsia="en-AU"/>
              </w:rPr>
              <w:t>xle Trailer</w:t>
            </w:r>
          </w:p>
        </w:tc>
        <w:tc>
          <w:tcPr>
            <w:tcW w:w="1276" w:type="dxa"/>
            <w:shd w:val="clear" w:color="auto" w:fill="auto"/>
            <w:noWrap/>
            <w:vAlign w:val="center"/>
            <w:hideMark/>
          </w:tcPr>
          <w:p w14:paraId="2152835A"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0.221</w:t>
            </w:r>
          </w:p>
        </w:tc>
        <w:tc>
          <w:tcPr>
            <w:tcW w:w="1276" w:type="dxa"/>
            <w:shd w:val="clear" w:color="auto" w:fill="auto"/>
            <w:noWrap/>
            <w:vAlign w:val="center"/>
            <w:hideMark/>
          </w:tcPr>
          <w:p w14:paraId="7585E045"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0.197</w:t>
            </w:r>
          </w:p>
        </w:tc>
        <w:tc>
          <w:tcPr>
            <w:tcW w:w="2279" w:type="dxa"/>
            <w:shd w:val="clear" w:color="auto" w:fill="auto"/>
            <w:noWrap/>
            <w:vAlign w:val="center"/>
            <w:hideMark/>
          </w:tcPr>
          <w:p w14:paraId="2BF9A955"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0.209</w:t>
            </w:r>
          </w:p>
        </w:tc>
      </w:tr>
      <w:tr w:rsidR="007750FC" w:rsidRPr="007750FC" w14:paraId="6A49A429" w14:textId="77777777" w:rsidTr="007161BA">
        <w:trPr>
          <w:trHeight w:val="401"/>
          <w:jc w:val="center"/>
        </w:trPr>
        <w:tc>
          <w:tcPr>
            <w:tcW w:w="2405" w:type="dxa"/>
            <w:shd w:val="clear" w:color="auto" w:fill="auto"/>
            <w:noWrap/>
            <w:vAlign w:val="center"/>
            <w:hideMark/>
          </w:tcPr>
          <w:p w14:paraId="2F885342" w14:textId="25D63598"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HR</w:t>
            </w:r>
            <w:r w:rsidR="007750FC" w:rsidRPr="007750FC">
              <w:rPr>
                <w:color w:val="000000"/>
                <w:sz w:val="22"/>
                <w:szCs w:val="22"/>
                <w:lang w:val="en-AU" w:eastAsia="en-AU"/>
              </w:rPr>
              <w:t xml:space="preserve"> with </w:t>
            </w:r>
            <w:r w:rsidRPr="00187BED">
              <w:rPr>
                <w:color w:val="000000"/>
                <w:sz w:val="22"/>
                <w:szCs w:val="22"/>
                <w:lang w:val="en-AU" w:eastAsia="en-AU"/>
              </w:rPr>
              <w:t>5A</w:t>
            </w:r>
            <w:r w:rsidR="007750FC" w:rsidRPr="007750FC">
              <w:rPr>
                <w:color w:val="000000"/>
                <w:sz w:val="22"/>
                <w:szCs w:val="22"/>
                <w:lang w:val="en-AU" w:eastAsia="en-AU"/>
              </w:rPr>
              <w:t xml:space="preserve">xle </w:t>
            </w:r>
            <w:r w:rsidRPr="00187BED">
              <w:rPr>
                <w:color w:val="000000"/>
                <w:sz w:val="22"/>
                <w:szCs w:val="22"/>
                <w:lang w:val="en-AU" w:eastAsia="en-AU"/>
              </w:rPr>
              <w:t>T</w:t>
            </w:r>
            <w:r w:rsidR="007750FC" w:rsidRPr="007750FC">
              <w:rPr>
                <w:color w:val="000000"/>
                <w:sz w:val="22"/>
                <w:szCs w:val="22"/>
                <w:lang w:val="en-AU" w:eastAsia="en-AU"/>
              </w:rPr>
              <w:t>railer</w:t>
            </w:r>
          </w:p>
        </w:tc>
        <w:tc>
          <w:tcPr>
            <w:tcW w:w="1276" w:type="dxa"/>
            <w:shd w:val="clear" w:color="auto" w:fill="auto"/>
            <w:noWrap/>
            <w:vAlign w:val="center"/>
            <w:hideMark/>
          </w:tcPr>
          <w:p w14:paraId="1BEEDC20"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0.264</w:t>
            </w:r>
          </w:p>
        </w:tc>
        <w:tc>
          <w:tcPr>
            <w:tcW w:w="1276" w:type="dxa"/>
            <w:shd w:val="clear" w:color="auto" w:fill="auto"/>
            <w:noWrap/>
            <w:vAlign w:val="center"/>
            <w:hideMark/>
          </w:tcPr>
          <w:p w14:paraId="357F869A"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0.238</w:t>
            </w:r>
          </w:p>
        </w:tc>
        <w:tc>
          <w:tcPr>
            <w:tcW w:w="2279" w:type="dxa"/>
            <w:shd w:val="clear" w:color="auto" w:fill="auto"/>
            <w:noWrap/>
            <w:vAlign w:val="center"/>
            <w:hideMark/>
          </w:tcPr>
          <w:p w14:paraId="785B86A7"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0.249</w:t>
            </w:r>
          </w:p>
        </w:tc>
      </w:tr>
      <w:tr w:rsidR="007750FC" w:rsidRPr="007750FC" w14:paraId="61ECC330" w14:textId="77777777" w:rsidTr="007161BA">
        <w:trPr>
          <w:trHeight w:val="407"/>
          <w:jc w:val="center"/>
        </w:trPr>
        <w:tc>
          <w:tcPr>
            <w:tcW w:w="2405" w:type="dxa"/>
            <w:shd w:val="clear" w:color="auto" w:fill="auto"/>
            <w:noWrap/>
            <w:vAlign w:val="center"/>
            <w:hideMark/>
          </w:tcPr>
          <w:p w14:paraId="262B9D86" w14:textId="2317EF29"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HR</w:t>
            </w:r>
            <w:r w:rsidR="007750FC" w:rsidRPr="007750FC">
              <w:rPr>
                <w:color w:val="000000"/>
                <w:sz w:val="22"/>
                <w:szCs w:val="22"/>
                <w:lang w:val="en-AU" w:eastAsia="en-AU"/>
              </w:rPr>
              <w:t xml:space="preserve"> with </w:t>
            </w:r>
            <w:r w:rsidRPr="00187BED">
              <w:rPr>
                <w:color w:val="000000"/>
                <w:sz w:val="22"/>
                <w:szCs w:val="22"/>
                <w:lang w:val="en-AU" w:eastAsia="en-AU"/>
              </w:rPr>
              <w:t>6A</w:t>
            </w:r>
            <w:r w:rsidR="007750FC" w:rsidRPr="007750FC">
              <w:rPr>
                <w:color w:val="000000"/>
                <w:sz w:val="22"/>
                <w:szCs w:val="22"/>
                <w:lang w:val="en-AU" w:eastAsia="en-AU"/>
              </w:rPr>
              <w:t xml:space="preserve">xle </w:t>
            </w:r>
            <w:r w:rsidRPr="00187BED">
              <w:rPr>
                <w:color w:val="000000"/>
                <w:sz w:val="22"/>
                <w:szCs w:val="22"/>
                <w:lang w:val="en-AU" w:eastAsia="en-AU"/>
              </w:rPr>
              <w:t>T</w:t>
            </w:r>
            <w:r w:rsidR="007750FC" w:rsidRPr="007750FC">
              <w:rPr>
                <w:color w:val="000000"/>
                <w:sz w:val="22"/>
                <w:szCs w:val="22"/>
                <w:lang w:val="en-AU" w:eastAsia="en-AU"/>
              </w:rPr>
              <w:t>railer</w:t>
            </w:r>
          </w:p>
        </w:tc>
        <w:tc>
          <w:tcPr>
            <w:tcW w:w="1276" w:type="dxa"/>
            <w:shd w:val="clear" w:color="auto" w:fill="auto"/>
            <w:noWrap/>
            <w:vAlign w:val="center"/>
            <w:hideMark/>
          </w:tcPr>
          <w:p w14:paraId="7246F558" w14:textId="69CFA763"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0.3</w:t>
            </w:r>
            <w:r w:rsidR="007750FC" w:rsidRPr="007750FC">
              <w:rPr>
                <w:color w:val="000000"/>
                <w:sz w:val="22"/>
                <w:szCs w:val="22"/>
                <w:lang w:val="en-AU" w:eastAsia="en-AU"/>
              </w:rPr>
              <w:t>0</w:t>
            </w:r>
          </w:p>
        </w:tc>
        <w:tc>
          <w:tcPr>
            <w:tcW w:w="1276" w:type="dxa"/>
            <w:shd w:val="clear" w:color="auto" w:fill="auto"/>
            <w:noWrap/>
            <w:vAlign w:val="center"/>
            <w:hideMark/>
          </w:tcPr>
          <w:p w14:paraId="273F1EBE" w14:textId="5E557F5E"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0.24</w:t>
            </w:r>
            <w:r w:rsidR="007750FC" w:rsidRPr="007750FC">
              <w:rPr>
                <w:color w:val="000000"/>
                <w:sz w:val="22"/>
                <w:szCs w:val="22"/>
                <w:lang w:val="en-AU" w:eastAsia="en-AU"/>
              </w:rPr>
              <w:t>0</w:t>
            </w:r>
          </w:p>
        </w:tc>
        <w:tc>
          <w:tcPr>
            <w:tcW w:w="2279" w:type="dxa"/>
            <w:shd w:val="clear" w:color="auto" w:fill="auto"/>
            <w:noWrap/>
            <w:vAlign w:val="center"/>
            <w:hideMark/>
          </w:tcPr>
          <w:p w14:paraId="3B8B168C"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0.258</w:t>
            </w:r>
          </w:p>
        </w:tc>
      </w:tr>
      <w:tr w:rsidR="007750FC" w:rsidRPr="007750FC" w14:paraId="0E505F17" w14:textId="77777777" w:rsidTr="007161BA">
        <w:trPr>
          <w:trHeight w:val="463"/>
          <w:jc w:val="center"/>
        </w:trPr>
        <w:tc>
          <w:tcPr>
            <w:tcW w:w="2405" w:type="dxa"/>
            <w:shd w:val="clear" w:color="auto" w:fill="auto"/>
            <w:noWrap/>
            <w:vAlign w:val="center"/>
            <w:hideMark/>
          </w:tcPr>
          <w:p w14:paraId="5308E978" w14:textId="7A244E8F"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6/7A</w:t>
            </w:r>
            <w:r w:rsidR="007750FC" w:rsidRPr="007750FC">
              <w:rPr>
                <w:color w:val="000000"/>
                <w:sz w:val="22"/>
                <w:szCs w:val="22"/>
                <w:lang w:val="en-AU" w:eastAsia="en-AU"/>
              </w:rPr>
              <w:t>xle Semi-Trailer</w:t>
            </w:r>
          </w:p>
        </w:tc>
        <w:tc>
          <w:tcPr>
            <w:tcW w:w="1276" w:type="dxa"/>
            <w:shd w:val="clear" w:color="auto" w:fill="auto"/>
            <w:noWrap/>
            <w:vAlign w:val="center"/>
            <w:hideMark/>
          </w:tcPr>
          <w:p w14:paraId="17F1830D"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0.149</w:t>
            </w:r>
          </w:p>
        </w:tc>
        <w:tc>
          <w:tcPr>
            <w:tcW w:w="1276" w:type="dxa"/>
            <w:shd w:val="clear" w:color="auto" w:fill="auto"/>
            <w:noWrap/>
            <w:vAlign w:val="center"/>
            <w:hideMark/>
          </w:tcPr>
          <w:p w14:paraId="273D5720"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0.168</w:t>
            </w:r>
          </w:p>
        </w:tc>
        <w:tc>
          <w:tcPr>
            <w:tcW w:w="2279" w:type="dxa"/>
            <w:shd w:val="clear" w:color="auto" w:fill="auto"/>
            <w:noWrap/>
            <w:vAlign w:val="center"/>
            <w:hideMark/>
          </w:tcPr>
          <w:p w14:paraId="77443273"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0.162</w:t>
            </w:r>
          </w:p>
        </w:tc>
      </w:tr>
      <w:tr w:rsidR="007750FC" w:rsidRPr="007750FC" w14:paraId="36297E5A" w14:textId="77777777" w:rsidTr="007161BA">
        <w:trPr>
          <w:trHeight w:val="519"/>
          <w:jc w:val="center"/>
        </w:trPr>
        <w:tc>
          <w:tcPr>
            <w:tcW w:w="2405" w:type="dxa"/>
            <w:shd w:val="clear" w:color="auto" w:fill="auto"/>
            <w:noWrap/>
            <w:vAlign w:val="center"/>
            <w:hideMark/>
          </w:tcPr>
          <w:p w14:paraId="3C5CABD4" w14:textId="1A7042E8"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S</w:t>
            </w:r>
            <w:r w:rsidR="007750FC" w:rsidRPr="007750FC">
              <w:rPr>
                <w:color w:val="000000"/>
                <w:sz w:val="22"/>
                <w:szCs w:val="22"/>
                <w:lang w:val="en-AU" w:eastAsia="en-AU"/>
              </w:rPr>
              <w:t xml:space="preserve">uper </w:t>
            </w:r>
            <w:r w:rsidRPr="00187BED">
              <w:rPr>
                <w:color w:val="000000"/>
                <w:sz w:val="22"/>
                <w:szCs w:val="22"/>
                <w:lang w:val="en-AU" w:eastAsia="en-AU"/>
              </w:rPr>
              <w:t>B</w:t>
            </w:r>
            <w:r w:rsidR="007750FC" w:rsidRPr="007750FC">
              <w:rPr>
                <w:color w:val="000000"/>
                <w:sz w:val="22"/>
                <w:szCs w:val="22"/>
                <w:lang w:val="en-AU" w:eastAsia="en-AU"/>
              </w:rPr>
              <w:t>-</w:t>
            </w:r>
            <w:r w:rsidRPr="00187BED">
              <w:rPr>
                <w:color w:val="000000"/>
                <w:sz w:val="22"/>
                <w:szCs w:val="22"/>
                <w:lang w:val="en-AU" w:eastAsia="en-AU"/>
              </w:rPr>
              <w:t>D</w:t>
            </w:r>
            <w:r w:rsidR="007750FC" w:rsidRPr="007750FC">
              <w:rPr>
                <w:color w:val="000000"/>
                <w:sz w:val="22"/>
                <w:szCs w:val="22"/>
                <w:lang w:val="en-AU" w:eastAsia="en-AU"/>
              </w:rPr>
              <w:t>ouble</w:t>
            </w:r>
          </w:p>
        </w:tc>
        <w:tc>
          <w:tcPr>
            <w:tcW w:w="1276" w:type="dxa"/>
            <w:shd w:val="clear" w:color="auto" w:fill="auto"/>
            <w:noWrap/>
            <w:vAlign w:val="center"/>
            <w:hideMark/>
          </w:tcPr>
          <w:p w14:paraId="4A38BFE1"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0.365</w:t>
            </w:r>
          </w:p>
        </w:tc>
        <w:tc>
          <w:tcPr>
            <w:tcW w:w="1276" w:type="dxa"/>
            <w:shd w:val="clear" w:color="auto" w:fill="auto"/>
            <w:noWrap/>
            <w:vAlign w:val="center"/>
            <w:hideMark/>
          </w:tcPr>
          <w:p w14:paraId="7E25E8BC"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0.343</w:t>
            </w:r>
          </w:p>
        </w:tc>
        <w:tc>
          <w:tcPr>
            <w:tcW w:w="2279" w:type="dxa"/>
            <w:shd w:val="clear" w:color="auto" w:fill="auto"/>
            <w:noWrap/>
            <w:vAlign w:val="center"/>
            <w:hideMark/>
          </w:tcPr>
          <w:p w14:paraId="0F5E77E0"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0.354</w:t>
            </w:r>
          </w:p>
        </w:tc>
      </w:tr>
      <w:tr w:rsidR="007750FC" w:rsidRPr="007750FC" w14:paraId="02209997" w14:textId="77777777" w:rsidTr="007161BA">
        <w:trPr>
          <w:trHeight w:val="412"/>
          <w:jc w:val="center"/>
        </w:trPr>
        <w:tc>
          <w:tcPr>
            <w:tcW w:w="2405" w:type="dxa"/>
            <w:shd w:val="clear" w:color="auto" w:fill="auto"/>
            <w:noWrap/>
            <w:vAlign w:val="center"/>
            <w:hideMark/>
          </w:tcPr>
          <w:p w14:paraId="70E12273" w14:textId="07347376"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E</w:t>
            </w:r>
            <w:r w:rsidR="007750FC" w:rsidRPr="007750FC">
              <w:rPr>
                <w:color w:val="000000"/>
                <w:sz w:val="22"/>
                <w:szCs w:val="22"/>
                <w:lang w:val="en-AU" w:eastAsia="en-AU"/>
              </w:rPr>
              <w:t xml:space="preserve">nhanced </w:t>
            </w:r>
            <w:r w:rsidRPr="00187BED">
              <w:rPr>
                <w:color w:val="000000"/>
                <w:sz w:val="22"/>
                <w:szCs w:val="22"/>
                <w:lang w:val="en-AU" w:eastAsia="en-AU"/>
              </w:rPr>
              <w:t>B</w:t>
            </w:r>
            <w:r w:rsidR="007750FC" w:rsidRPr="007750FC">
              <w:rPr>
                <w:color w:val="000000"/>
                <w:sz w:val="22"/>
                <w:szCs w:val="22"/>
                <w:lang w:val="en-AU" w:eastAsia="en-AU"/>
              </w:rPr>
              <w:t>-</w:t>
            </w:r>
            <w:r w:rsidRPr="00187BED">
              <w:rPr>
                <w:color w:val="000000"/>
                <w:sz w:val="22"/>
                <w:szCs w:val="22"/>
                <w:lang w:val="en-AU" w:eastAsia="en-AU"/>
              </w:rPr>
              <w:t>D</w:t>
            </w:r>
            <w:r w:rsidR="007750FC" w:rsidRPr="007750FC">
              <w:rPr>
                <w:color w:val="000000"/>
                <w:sz w:val="22"/>
                <w:szCs w:val="22"/>
                <w:lang w:val="en-AU" w:eastAsia="en-AU"/>
              </w:rPr>
              <w:t>ouble</w:t>
            </w:r>
          </w:p>
        </w:tc>
        <w:tc>
          <w:tcPr>
            <w:tcW w:w="1276" w:type="dxa"/>
            <w:shd w:val="clear" w:color="auto" w:fill="auto"/>
            <w:noWrap/>
            <w:vAlign w:val="center"/>
            <w:hideMark/>
          </w:tcPr>
          <w:p w14:paraId="07F39B3A"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0.273</w:t>
            </w:r>
          </w:p>
        </w:tc>
        <w:tc>
          <w:tcPr>
            <w:tcW w:w="1276" w:type="dxa"/>
            <w:shd w:val="clear" w:color="auto" w:fill="auto"/>
            <w:noWrap/>
            <w:vAlign w:val="center"/>
            <w:hideMark/>
          </w:tcPr>
          <w:p w14:paraId="2796C6E1"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0.234</w:t>
            </w:r>
          </w:p>
        </w:tc>
        <w:tc>
          <w:tcPr>
            <w:tcW w:w="2279" w:type="dxa"/>
            <w:shd w:val="clear" w:color="auto" w:fill="auto"/>
            <w:noWrap/>
            <w:vAlign w:val="center"/>
            <w:hideMark/>
          </w:tcPr>
          <w:p w14:paraId="5E58722A"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0.244</w:t>
            </w:r>
          </w:p>
        </w:tc>
      </w:tr>
      <w:tr w:rsidR="007750FC" w:rsidRPr="007750FC" w14:paraId="30F25E7C" w14:textId="77777777" w:rsidTr="007161BA">
        <w:trPr>
          <w:trHeight w:val="555"/>
          <w:jc w:val="center"/>
        </w:trPr>
        <w:tc>
          <w:tcPr>
            <w:tcW w:w="2405" w:type="dxa"/>
            <w:shd w:val="clear" w:color="auto" w:fill="auto"/>
            <w:noWrap/>
            <w:vAlign w:val="center"/>
            <w:hideMark/>
          </w:tcPr>
          <w:p w14:paraId="37B0F1A6" w14:textId="16895CB5"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A</w:t>
            </w:r>
            <w:r w:rsidR="007750FC" w:rsidRPr="007750FC">
              <w:rPr>
                <w:color w:val="000000"/>
                <w:sz w:val="22"/>
                <w:szCs w:val="22"/>
                <w:lang w:val="en-AU" w:eastAsia="en-AU"/>
              </w:rPr>
              <w:t>-</w:t>
            </w:r>
            <w:r w:rsidRPr="00187BED">
              <w:rPr>
                <w:color w:val="000000"/>
                <w:sz w:val="22"/>
                <w:szCs w:val="22"/>
                <w:lang w:val="en-AU" w:eastAsia="en-AU"/>
              </w:rPr>
              <w:t>D</w:t>
            </w:r>
            <w:r w:rsidR="007750FC" w:rsidRPr="007750FC">
              <w:rPr>
                <w:color w:val="000000"/>
                <w:sz w:val="22"/>
                <w:szCs w:val="22"/>
                <w:lang w:val="en-AU" w:eastAsia="en-AU"/>
              </w:rPr>
              <w:t>ouble (PBS Type I Road Train)</w:t>
            </w:r>
          </w:p>
        </w:tc>
        <w:tc>
          <w:tcPr>
            <w:tcW w:w="1276" w:type="dxa"/>
            <w:shd w:val="clear" w:color="auto" w:fill="auto"/>
            <w:noWrap/>
            <w:vAlign w:val="center"/>
            <w:hideMark/>
          </w:tcPr>
          <w:p w14:paraId="1A334533"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0.315</w:t>
            </w:r>
          </w:p>
        </w:tc>
        <w:tc>
          <w:tcPr>
            <w:tcW w:w="1276" w:type="dxa"/>
            <w:shd w:val="clear" w:color="auto" w:fill="auto"/>
            <w:noWrap/>
            <w:vAlign w:val="center"/>
            <w:hideMark/>
          </w:tcPr>
          <w:p w14:paraId="3BF2827B"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0.334</w:t>
            </w:r>
          </w:p>
        </w:tc>
        <w:tc>
          <w:tcPr>
            <w:tcW w:w="2279" w:type="dxa"/>
            <w:shd w:val="clear" w:color="auto" w:fill="auto"/>
            <w:noWrap/>
            <w:vAlign w:val="center"/>
            <w:hideMark/>
          </w:tcPr>
          <w:p w14:paraId="61847110"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0.325</w:t>
            </w:r>
          </w:p>
        </w:tc>
      </w:tr>
      <w:tr w:rsidR="007750FC" w:rsidRPr="007750FC" w14:paraId="6D8BC357" w14:textId="77777777" w:rsidTr="007161BA">
        <w:trPr>
          <w:trHeight w:val="412"/>
          <w:jc w:val="center"/>
        </w:trPr>
        <w:tc>
          <w:tcPr>
            <w:tcW w:w="2405" w:type="dxa"/>
            <w:shd w:val="clear" w:color="auto" w:fill="auto"/>
            <w:noWrap/>
            <w:vAlign w:val="center"/>
            <w:hideMark/>
          </w:tcPr>
          <w:p w14:paraId="5D1F958F" w14:textId="7DB92100"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B</w:t>
            </w:r>
            <w:r w:rsidR="007750FC" w:rsidRPr="007750FC">
              <w:rPr>
                <w:color w:val="000000"/>
                <w:sz w:val="22"/>
                <w:szCs w:val="22"/>
                <w:lang w:val="en-AU" w:eastAsia="en-AU"/>
              </w:rPr>
              <w:t>B-Triple</w:t>
            </w:r>
          </w:p>
        </w:tc>
        <w:tc>
          <w:tcPr>
            <w:tcW w:w="1276" w:type="dxa"/>
            <w:shd w:val="clear" w:color="auto" w:fill="auto"/>
            <w:noWrap/>
            <w:vAlign w:val="center"/>
            <w:hideMark/>
          </w:tcPr>
          <w:p w14:paraId="1FB978FA"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0.325</w:t>
            </w:r>
          </w:p>
        </w:tc>
        <w:tc>
          <w:tcPr>
            <w:tcW w:w="1276" w:type="dxa"/>
            <w:shd w:val="clear" w:color="auto" w:fill="auto"/>
            <w:noWrap/>
            <w:vAlign w:val="center"/>
            <w:hideMark/>
          </w:tcPr>
          <w:p w14:paraId="2962C31F"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0.312</w:t>
            </w:r>
          </w:p>
        </w:tc>
        <w:tc>
          <w:tcPr>
            <w:tcW w:w="2279" w:type="dxa"/>
            <w:shd w:val="clear" w:color="auto" w:fill="auto"/>
            <w:noWrap/>
            <w:vAlign w:val="center"/>
            <w:hideMark/>
          </w:tcPr>
          <w:p w14:paraId="4CE44DDC"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0.320</w:t>
            </w:r>
          </w:p>
        </w:tc>
      </w:tr>
      <w:tr w:rsidR="007750FC" w:rsidRPr="007750FC" w14:paraId="47FE0FBD" w14:textId="77777777" w:rsidTr="007161BA">
        <w:trPr>
          <w:trHeight w:val="315"/>
          <w:jc w:val="center"/>
        </w:trPr>
        <w:tc>
          <w:tcPr>
            <w:tcW w:w="2405" w:type="dxa"/>
            <w:shd w:val="clear" w:color="auto" w:fill="auto"/>
            <w:noWrap/>
            <w:vAlign w:val="center"/>
            <w:hideMark/>
          </w:tcPr>
          <w:p w14:paraId="25D1D951" w14:textId="369A55E4"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AA AB BA Triple</w:t>
            </w:r>
            <w:r w:rsidR="007750FC" w:rsidRPr="007750FC">
              <w:rPr>
                <w:color w:val="000000"/>
                <w:sz w:val="22"/>
                <w:szCs w:val="22"/>
                <w:lang w:val="en-AU" w:eastAsia="en-AU"/>
              </w:rPr>
              <w:t xml:space="preserve"> (PBS Type II Road Train)</w:t>
            </w:r>
          </w:p>
        </w:tc>
        <w:tc>
          <w:tcPr>
            <w:tcW w:w="1276" w:type="dxa"/>
            <w:shd w:val="clear" w:color="auto" w:fill="auto"/>
            <w:noWrap/>
            <w:vAlign w:val="center"/>
            <w:hideMark/>
          </w:tcPr>
          <w:p w14:paraId="7E8AC3E0" w14:textId="40C40960" w:rsidR="00187BED" w:rsidRPr="00187BED" w:rsidRDefault="005239AC" w:rsidP="007750FC">
            <w:pPr>
              <w:tabs>
                <w:tab w:val="clear" w:pos="850"/>
                <w:tab w:val="clear" w:pos="1191"/>
                <w:tab w:val="clear" w:pos="1531"/>
              </w:tabs>
              <w:jc w:val="center"/>
              <w:rPr>
                <w:color w:val="000000"/>
                <w:sz w:val="22"/>
                <w:szCs w:val="22"/>
                <w:lang w:val="en-AU" w:eastAsia="en-AU"/>
              </w:rPr>
            </w:pPr>
            <w:r>
              <w:rPr>
                <w:color w:val="000000"/>
                <w:sz w:val="22"/>
                <w:szCs w:val="22"/>
                <w:lang w:val="en-AU" w:eastAsia="en-AU"/>
              </w:rPr>
              <w:t>Not Surveyed</w:t>
            </w:r>
          </w:p>
        </w:tc>
        <w:tc>
          <w:tcPr>
            <w:tcW w:w="1276" w:type="dxa"/>
            <w:shd w:val="clear" w:color="auto" w:fill="auto"/>
            <w:noWrap/>
            <w:vAlign w:val="center"/>
            <w:hideMark/>
          </w:tcPr>
          <w:p w14:paraId="2C896535"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0.307</w:t>
            </w:r>
          </w:p>
        </w:tc>
        <w:tc>
          <w:tcPr>
            <w:tcW w:w="2279" w:type="dxa"/>
            <w:shd w:val="clear" w:color="auto" w:fill="auto"/>
            <w:noWrap/>
            <w:vAlign w:val="center"/>
            <w:hideMark/>
          </w:tcPr>
          <w:p w14:paraId="2DFC6D69"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0.307</w:t>
            </w:r>
          </w:p>
        </w:tc>
      </w:tr>
      <w:tr w:rsidR="007750FC" w:rsidRPr="007750FC" w14:paraId="2AE38878" w14:textId="77777777" w:rsidTr="007161BA">
        <w:trPr>
          <w:trHeight w:val="315"/>
          <w:jc w:val="center"/>
        </w:trPr>
        <w:tc>
          <w:tcPr>
            <w:tcW w:w="2405" w:type="dxa"/>
            <w:shd w:val="clear" w:color="auto" w:fill="auto"/>
            <w:noWrap/>
            <w:vAlign w:val="center"/>
            <w:hideMark/>
          </w:tcPr>
          <w:p w14:paraId="78AEA125" w14:textId="42599A6B"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Quad Trailer</w:t>
            </w:r>
            <w:r w:rsidR="007750FC" w:rsidRPr="007750FC">
              <w:rPr>
                <w:color w:val="000000"/>
                <w:sz w:val="22"/>
                <w:szCs w:val="22"/>
                <w:lang w:val="en-AU" w:eastAsia="en-AU"/>
              </w:rPr>
              <w:t xml:space="preserve"> (Double B-Double)</w:t>
            </w:r>
          </w:p>
        </w:tc>
        <w:tc>
          <w:tcPr>
            <w:tcW w:w="1276" w:type="dxa"/>
            <w:shd w:val="clear" w:color="auto" w:fill="auto"/>
            <w:noWrap/>
            <w:vAlign w:val="center"/>
            <w:hideMark/>
          </w:tcPr>
          <w:p w14:paraId="5E690053"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0.405</w:t>
            </w:r>
          </w:p>
        </w:tc>
        <w:tc>
          <w:tcPr>
            <w:tcW w:w="1276" w:type="dxa"/>
            <w:shd w:val="clear" w:color="auto" w:fill="auto"/>
            <w:noWrap/>
            <w:vAlign w:val="center"/>
            <w:hideMark/>
          </w:tcPr>
          <w:p w14:paraId="7D3E61F7"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0.421</w:t>
            </w:r>
          </w:p>
        </w:tc>
        <w:tc>
          <w:tcPr>
            <w:tcW w:w="2279" w:type="dxa"/>
            <w:shd w:val="clear" w:color="auto" w:fill="auto"/>
            <w:noWrap/>
            <w:vAlign w:val="center"/>
            <w:hideMark/>
          </w:tcPr>
          <w:p w14:paraId="5D413D8F" w14:textId="77777777" w:rsidR="00187BED" w:rsidRPr="00187BED" w:rsidRDefault="00187BED" w:rsidP="007750FC">
            <w:pPr>
              <w:tabs>
                <w:tab w:val="clear" w:pos="850"/>
                <w:tab w:val="clear" w:pos="1191"/>
                <w:tab w:val="clear" w:pos="1531"/>
              </w:tabs>
              <w:jc w:val="center"/>
              <w:rPr>
                <w:color w:val="000000"/>
                <w:sz w:val="22"/>
                <w:szCs w:val="22"/>
                <w:lang w:val="en-AU" w:eastAsia="en-AU"/>
              </w:rPr>
            </w:pPr>
            <w:r w:rsidRPr="00187BED">
              <w:rPr>
                <w:color w:val="000000"/>
                <w:sz w:val="22"/>
                <w:szCs w:val="22"/>
                <w:lang w:val="en-AU" w:eastAsia="en-AU"/>
              </w:rPr>
              <w:t>0.413</w:t>
            </w:r>
          </w:p>
        </w:tc>
      </w:tr>
    </w:tbl>
    <w:p w14:paraId="4C808B60" w14:textId="324DC5A1" w:rsidR="000E5DCF" w:rsidRPr="005239AC" w:rsidRDefault="007750FC" w:rsidP="005C62E6">
      <w:pPr>
        <w:pStyle w:val="BodyText"/>
      </w:pPr>
      <w:r w:rsidRPr="005239AC">
        <w:t>Source: Austroads (2014), NTC (2017)</w:t>
      </w:r>
      <w:r w:rsidR="00327E34">
        <w:t xml:space="preserve"> weighted averages</w:t>
      </w:r>
    </w:p>
    <w:p w14:paraId="74859F6C" w14:textId="77777777" w:rsidR="00C918B0" w:rsidRDefault="00C918B0" w:rsidP="00501B7F">
      <w:pPr>
        <w:tabs>
          <w:tab w:val="clear" w:pos="850"/>
          <w:tab w:val="clear" w:pos="1191"/>
          <w:tab w:val="clear" w:pos="1531"/>
        </w:tabs>
        <w:spacing w:after="160"/>
        <w:jc w:val="left"/>
        <w:rPr>
          <w:rFonts w:eastAsia="MS Mincho"/>
          <w:color w:val="000000" w:themeColor="text1"/>
          <w:sz w:val="22"/>
          <w:szCs w:val="22"/>
          <w:lang w:val="en-AU" w:eastAsia="en-US"/>
        </w:rPr>
      </w:pPr>
    </w:p>
    <w:p w14:paraId="1AE9E409" w14:textId="5595F284" w:rsidR="00327E34" w:rsidRPr="000B0EE4" w:rsidRDefault="00327E34" w:rsidP="00501B7F">
      <w:pPr>
        <w:tabs>
          <w:tab w:val="clear" w:pos="850"/>
          <w:tab w:val="clear" w:pos="1191"/>
          <w:tab w:val="clear" w:pos="1531"/>
        </w:tabs>
        <w:spacing w:after="160"/>
        <w:jc w:val="left"/>
        <w:rPr>
          <w:rFonts w:eastAsia="MS Mincho"/>
          <w:color w:val="000000" w:themeColor="text1"/>
          <w:sz w:val="22"/>
          <w:szCs w:val="22"/>
          <w:lang w:val="en-AU" w:eastAsia="en-US"/>
        </w:rPr>
      </w:pPr>
      <w:r>
        <w:rPr>
          <w:rFonts w:eastAsia="MS Mincho"/>
          <w:color w:val="000000" w:themeColor="text1"/>
          <w:sz w:val="22"/>
          <w:szCs w:val="22"/>
          <w:lang w:val="en-AU" w:eastAsia="en-US"/>
        </w:rPr>
        <w:t xml:space="preserve">Table </w:t>
      </w:r>
      <w:r w:rsidR="00501B7F">
        <w:rPr>
          <w:rFonts w:eastAsia="MS Mincho"/>
          <w:color w:val="000000" w:themeColor="text1"/>
          <w:sz w:val="22"/>
          <w:szCs w:val="22"/>
          <w:lang w:val="en-AU" w:eastAsia="en-US"/>
        </w:rPr>
        <w:t>6</w:t>
      </w:r>
      <w:r>
        <w:rPr>
          <w:rFonts w:eastAsia="MS Mincho"/>
          <w:color w:val="000000" w:themeColor="text1"/>
          <w:sz w:val="22"/>
          <w:szCs w:val="22"/>
          <w:lang w:val="en-AU" w:eastAsia="en-US"/>
        </w:rPr>
        <w:t xml:space="preserve"> presents the weighted average of the productivity</w:t>
      </w:r>
      <w:r w:rsidR="00A7757C">
        <w:rPr>
          <w:rFonts w:eastAsia="MS Mincho"/>
          <w:color w:val="000000" w:themeColor="text1"/>
          <w:sz w:val="22"/>
          <w:szCs w:val="22"/>
          <w:lang w:val="en-AU" w:eastAsia="en-US"/>
        </w:rPr>
        <w:t xml:space="preserve"> derived </w:t>
      </w:r>
      <w:r>
        <w:rPr>
          <w:rFonts w:eastAsia="MS Mincho"/>
          <w:color w:val="000000" w:themeColor="text1"/>
          <w:sz w:val="22"/>
          <w:szCs w:val="22"/>
          <w:lang w:val="en-AU" w:eastAsia="en-US"/>
        </w:rPr>
        <w:t xml:space="preserve">from the kilometre savings attained through the use of PBS vehicles for the </w:t>
      </w:r>
      <w:r w:rsidR="00501B7F">
        <w:rPr>
          <w:rFonts w:eastAsia="MS Mincho"/>
          <w:color w:val="000000" w:themeColor="text1"/>
          <w:sz w:val="22"/>
          <w:szCs w:val="22"/>
          <w:lang w:val="en-AU" w:eastAsia="en-US"/>
        </w:rPr>
        <w:t xml:space="preserve">total </w:t>
      </w:r>
      <w:r>
        <w:rPr>
          <w:rFonts w:eastAsia="MS Mincho"/>
          <w:color w:val="000000" w:themeColor="text1"/>
          <w:sz w:val="22"/>
          <w:szCs w:val="22"/>
          <w:lang w:val="en-AU" w:eastAsia="en-US"/>
        </w:rPr>
        <w:t>period 2009 to 2016. The productivity saving, as proxied by the ‘kilometre reduction factor’, ranges from 12.2% for a PBS Rigid Truck and 3 axle dog trailer configuration</w:t>
      </w:r>
      <w:r w:rsidR="00A7757C">
        <w:rPr>
          <w:rFonts w:eastAsia="MS Mincho"/>
          <w:color w:val="000000" w:themeColor="text1"/>
          <w:sz w:val="22"/>
          <w:szCs w:val="22"/>
          <w:lang w:val="en-AU" w:eastAsia="en-US"/>
        </w:rPr>
        <w:t>,</w:t>
      </w:r>
      <w:r>
        <w:rPr>
          <w:rFonts w:eastAsia="MS Mincho"/>
          <w:color w:val="000000" w:themeColor="text1"/>
          <w:sz w:val="22"/>
          <w:szCs w:val="22"/>
          <w:lang w:val="en-AU" w:eastAsia="en-US"/>
        </w:rPr>
        <w:t xml:space="preserve"> up to a 41.3% kilometre saving </w:t>
      </w:r>
      <w:r w:rsidR="00A0259F">
        <w:rPr>
          <w:rFonts w:eastAsia="MS Mincho"/>
          <w:color w:val="000000" w:themeColor="text1"/>
          <w:sz w:val="22"/>
          <w:szCs w:val="22"/>
          <w:lang w:val="en-AU" w:eastAsia="en-US"/>
        </w:rPr>
        <w:t xml:space="preserve">when using </w:t>
      </w:r>
      <w:r>
        <w:rPr>
          <w:rFonts w:eastAsia="MS Mincho"/>
          <w:color w:val="000000" w:themeColor="text1"/>
          <w:sz w:val="22"/>
          <w:szCs w:val="22"/>
          <w:lang w:val="en-AU" w:eastAsia="en-US"/>
        </w:rPr>
        <w:t xml:space="preserve">a BAB Quad trailer as opposed to using two B-Double trucks. </w:t>
      </w:r>
      <w:r w:rsidR="00826BC4">
        <w:rPr>
          <w:rFonts w:eastAsia="MS Mincho"/>
          <w:color w:val="000000" w:themeColor="text1"/>
          <w:sz w:val="22"/>
          <w:szCs w:val="22"/>
          <w:lang w:val="en-AU" w:eastAsia="en-US"/>
        </w:rPr>
        <w:t xml:space="preserve">Many of the articulated combinations are achieving around </w:t>
      </w:r>
      <w:proofErr w:type="gramStart"/>
      <w:r w:rsidR="00826BC4">
        <w:rPr>
          <w:rFonts w:eastAsia="MS Mincho"/>
          <w:color w:val="000000" w:themeColor="text1"/>
          <w:sz w:val="22"/>
          <w:szCs w:val="22"/>
          <w:lang w:val="en-AU" w:eastAsia="en-US"/>
        </w:rPr>
        <w:t>33% kilometre</w:t>
      </w:r>
      <w:proofErr w:type="gramEnd"/>
      <w:r w:rsidR="00826BC4">
        <w:rPr>
          <w:rFonts w:eastAsia="MS Mincho"/>
          <w:color w:val="000000" w:themeColor="text1"/>
          <w:sz w:val="22"/>
          <w:szCs w:val="22"/>
          <w:lang w:val="en-AU" w:eastAsia="en-US"/>
        </w:rPr>
        <w:t xml:space="preserve"> reductions.</w:t>
      </w:r>
    </w:p>
    <w:p w14:paraId="14377884" w14:textId="1E427BD9" w:rsidR="000B0EE4" w:rsidRDefault="000B0EE4" w:rsidP="00501B7F">
      <w:pPr>
        <w:tabs>
          <w:tab w:val="clear" w:pos="850"/>
          <w:tab w:val="clear" w:pos="1191"/>
          <w:tab w:val="clear" w:pos="1531"/>
        </w:tabs>
        <w:spacing w:after="160"/>
        <w:jc w:val="left"/>
        <w:rPr>
          <w:rFonts w:eastAsia="MS Mincho"/>
          <w:color w:val="000000" w:themeColor="text1"/>
          <w:sz w:val="22"/>
          <w:szCs w:val="22"/>
          <w:lang w:val="en-AU" w:eastAsia="en-US"/>
        </w:rPr>
      </w:pPr>
      <w:r w:rsidRPr="002F010A">
        <w:rPr>
          <w:rFonts w:eastAsia="MS Mincho"/>
          <w:color w:val="000000" w:themeColor="text1"/>
          <w:sz w:val="22"/>
          <w:szCs w:val="22"/>
          <w:lang w:val="en-AU" w:eastAsia="en-US"/>
        </w:rPr>
        <w:lastRenderedPageBreak/>
        <w:t xml:space="preserve">As the cost per kilometre by vehicle type are known, for </w:t>
      </w:r>
      <w:r w:rsidR="00826BC4">
        <w:rPr>
          <w:rFonts w:eastAsia="MS Mincho"/>
          <w:color w:val="000000" w:themeColor="text1"/>
          <w:sz w:val="22"/>
          <w:szCs w:val="22"/>
          <w:lang w:val="en-AU" w:eastAsia="en-US"/>
        </w:rPr>
        <w:t xml:space="preserve">both </w:t>
      </w:r>
      <w:r w:rsidR="00A7757C">
        <w:rPr>
          <w:rFonts w:eastAsia="MS Mincho"/>
          <w:color w:val="000000" w:themeColor="text1"/>
          <w:sz w:val="22"/>
          <w:szCs w:val="22"/>
          <w:lang w:val="en-AU" w:eastAsia="en-US"/>
        </w:rPr>
        <w:t xml:space="preserve">the </w:t>
      </w:r>
      <w:r w:rsidRPr="002F010A">
        <w:rPr>
          <w:rFonts w:eastAsia="MS Mincho"/>
          <w:color w:val="000000" w:themeColor="text1"/>
          <w:sz w:val="22"/>
          <w:szCs w:val="22"/>
          <w:lang w:val="en-AU" w:eastAsia="en-US"/>
        </w:rPr>
        <w:t>conventional and PBS vehicles, then the kilometres saved can be measured directly as a financial benefit. However, as PBS vehicles are more expensive to operate</w:t>
      </w:r>
      <w:r w:rsidR="00C918B0">
        <w:rPr>
          <w:rFonts w:eastAsia="MS Mincho"/>
          <w:color w:val="000000" w:themeColor="text1"/>
          <w:sz w:val="22"/>
          <w:szCs w:val="22"/>
          <w:lang w:val="en-AU" w:eastAsia="en-US"/>
        </w:rPr>
        <w:t>,</w:t>
      </w:r>
      <w:r w:rsidRPr="002F010A">
        <w:rPr>
          <w:rFonts w:eastAsia="MS Mincho"/>
          <w:color w:val="000000" w:themeColor="text1"/>
          <w:sz w:val="22"/>
          <w:szCs w:val="22"/>
          <w:lang w:val="en-AU" w:eastAsia="en-US"/>
        </w:rPr>
        <w:t xml:space="preserve"> then </w:t>
      </w:r>
      <w:r w:rsidR="002F010A" w:rsidRPr="002F010A">
        <w:rPr>
          <w:rFonts w:eastAsia="MS Mincho"/>
          <w:color w:val="000000" w:themeColor="text1"/>
          <w:sz w:val="22"/>
          <w:szCs w:val="22"/>
          <w:lang w:val="en-AU" w:eastAsia="en-US"/>
        </w:rPr>
        <w:t>there is a discount that is applied to the total estimates of the cost of kilometres saved by using PBS vehicles</w:t>
      </w:r>
      <w:r w:rsidR="00C918B0">
        <w:rPr>
          <w:rFonts w:eastAsia="MS Mincho"/>
          <w:color w:val="000000" w:themeColor="text1"/>
          <w:sz w:val="22"/>
          <w:szCs w:val="22"/>
          <w:lang w:val="en-AU" w:eastAsia="en-US"/>
        </w:rPr>
        <w:t>. B</w:t>
      </w:r>
      <w:r w:rsidR="002F010A" w:rsidRPr="002F010A">
        <w:rPr>
          <w:rFonts w:eastAsia="MS Mincho"/>
          <w:color w:val="000000" w:themeColor="text1"/>
          <w:sz w:val="22"/>
          <w:szCs w:val="22"/>
          <w:lang w:val="en-AU" w:eastAsia="en-US"/>
        </w:rPr>
        <w:t>ut even so</w:t>
      </w:r>
      <w:r w:rsidR="00826BC4">
        <w:rPr>
          <w:rFonts w:eastAsia="MS Mincho"/>
          <w:color w:val="000000" w:themeColor="text1"/>
          <w:sz w:val="22"/>
          <w:szCs w:val="22"/>
          <w:lang w:val="en-AU" w:eastAsia="en-US"/>
        </w:rPr>
        <w:t>,</w:t>
      </w:r>
      <w:r w:rsidR="002F010A" w:rsidRPr="002F010A">
        <w:rPr>
          <w:rFonts w:eastAsia="MS Mincho"/>
          <w:color w:val="000000" w:themeColor="text1"/>
          <w:sz w:val="22"/>
          <w:szCs w:val="22"/>
          <w:lang w:val="en-AU" w:eastAsia="en-US"/>
        </w:rPr>
        <w:t xml:space="preserve"> the net financial benefits are very significant when fleets use PBS vehicles</w:t>
      </w:r>
      <w:r w:rsidR="00A7757C">
        <w:rPr>
          <w:rFonts w:eastAsia="MS Mincho"/>
          <w:color w:val="000000" w:themeColor="text1"/>
          <w:sz w:val="22"/>
          <w:szCs w:val="22"/>
          <w:lang w:val="en-AU" w:eastAsia="en-US"/>
        </w:rPr>
        <w:t xml:space="preserve">. This </w:t>
      </w:r>
      <w:r w:rsidR="00555C07">
        <w:rPr>
          <w:rFonts w:eastAsia="MS Mincho"/>
          <w:color w:val="000000" w:themeColor="text1"/>
          <w:sz w:val="22"/>
          <w:szCs w:val="22"/>
          <w:lang w:val="en-AU" w:eastAsia="en-US"/>
        </w:rPr>
        <w:t xml:space="preserve">amount </w:t>
      </w:r>
      <w:r w:rsidR="00A7757C">
        <w:rPr>
          <w:rFonts w:eastAsia="MS Mincho"/>
          <w:color w:val="000000" w:themeColor="text1"/>
          <w:sz w:val="22"/>
          <w:szCs w:val="22"/>
          <w:lang w:val="en-AU" w:eastAsia="en-US"/>
        </w:rPr>
        <w:t xml:space="preserve">is estimated in </w:t>
      </w:r>
      <w:r w:rsidR="00C918B0">
        <w:rPr>
          <w:rFonts w:eastAsia="MS Mincho"/>
          <w:color w:val="000000" w:themeColor="text1"/>
          <w:sz w:val="22"/>
          <w:szCs w:val="22"/>
          <w:lang w:val="en-AU" w:eastAsia="en-US"/>
        </w:rPr>
        <w:t xml:space="preserve">savings of </w:t>
      </w:r>
      <w:r w:rsidR="00555C07">
        <w:rPr>
          <w:rFonts w:eastAsia="MS Mincho"/>
          <w:color w:val="000000" w:themeColor="text1"/>
          <w:sz w:val="22"/>
          <w:szCs w:val="22"/>
          <w:lang w:val="en-AU" w:eastAsia="en-US"/>
        </w:rPr>
        <w:t>billions of dollars per annum</w:t>
      </w:r>
      <w:r w:rsidR="00A7757C">
        <w:rPr>
          <w:rFonts w:eastAsia="MS Mincho"/>
          <w:color w:val="000000" w:themeColor="text1"/>
          <w:sz w:val="22"/>
          <w:szCs w:val="22"/>
          <w:lang w:val="en-AU" w:eastAsia="en-US"/>
        </w:rPr>
        <w:t xml:space="preserve"> and over a decade of operations is </w:t>
      </w:r>
      <w:r w:rsidR="00C918B0">
        <w:rPr>
          <w:rFonts w:eastAsia="MS Mincho"/>
          <w:color w:val="000000" w:themeColor="text1"/>
          <w:sz w:val="22"/>
          <w:szCs w:val="22"/>
          <w:lang w:val="en-AU" w:eastAsia="en-US"/>
        </w:rPr>
        <w:t xml:space="preserve">indeed </w:t>
      </w:r>
      <w:r w:rsidR="00A7757C">
        <w:rPr>
          <w:rFonts w:eastAsia="MS Mincho"/>
          <w:color w:val="000000" w:themeColor="text1"/>
          <w:sz w:val="22"/>
          <w:szCs w:val="22"/>
          <w:lang w:val="en-AU" w:eastAsia="en-US"/>
        </w:rPr>
        <w:t>very significant</w:t>
      </w:r>
      <w:r w:rsidR="002F010A" w:rsidRPr="002F010A">
        <w:rPr>
          <w:rFonts w:eastAsia="MS Mincho"/>
          <w:color w:val="000000" w:themeColor="text1"/>
          <w:sz w:val="22"/>
          <w:szCs w:val="22"/>
          <w:lang w:val="en-AU" w:eastAsia="en-US"/>
        </w:rPr>
        <w:t>. (See NTC, 2017).</w:t>
      </w:r>
      <w:r w:rsidR="00327E34">
        <w:rPr>
          <w:rFonts w:eastAsia="MS Mincho"/>
          <w:color w:val="000000" w:themeColor="text1"/>
          <w:sz w:val="22"/>
          <w:szCs w:val="22"/>
          <w:lang w:val="en-AU" w:eastAsia="en-US"/>
        </w:rPr>
        <w:t xml:space="preserve"> As well</w:t>
      </w:r>
      <w:r w:rsidR="00A7757C">
        <w:rPr>
          <w:rFonts w:eastAsia="MS Mincho"/>
          <w:color w:val="000000" w:themeColor="text1"/>
          <w:sz w:val="22"/>
          <w:szCs w:val="22"/>
          <w:lang w:val="en-AU" w:eastAsia="en-US"/>
        </w:rPr>
        <w:t>,</w:t>
      </w:r>
      <w:r w:rsidR="00327E34">
        <w:rPr>
          <w:rFonts w:eastAsia="MS Mincho"/>
          <w:color w:val="000000" w:themeColor="text1"/>
          <w:sz w:val="22"/>
          <w:szCs w:val="22"/>
          <w:lang w:val="en-AU" w:eastAsia="en-US"/>
        </w:rPr>
        <w:t xml:space="preserve"> both the Austroads 2014 </w:t>
      </w:r>
      <w:r w:rsidR="00A7757C">
        <w:rPr>
          <w:rFonts w:eastAsia="MS Mincho"/>
          <w:color w:val="000000" w:themeColor="text1"/>
          <w:sz w:val="22"/>
          <w:szCs w:val="22"/>
          <w:lang w:val="en-AU" w:eastAsia="en-US"/>
        </w:rPr>
        <w:t xml:space="preserve">and </w:t>
      </w:r>
      <w:r w:rsidR="00327E34">
        <w:rPr>
          <w:rFonts w:eastAsia="MS Mincho"/>
          <w:color w:val="000000" w:themeColor="text1"/>
          <w:sz w:val="22"/>
          <w:szCs w:val="22"/>
          <w:lang w:val="en-AU" w:eastAsia="en-US"/>
        </w:rPr>
        <w:t xml:space="preserve">NTC 2017 </w:t>
      </w:r>
      <w:r w:rsidR="00FF7BCB">
        <w:rPr>
          <w:rFonts w:eastAsia="MS Mincho"/>
          <w:color w:val="000000" w:themeColor="text1"/>
          <w:sz w:val="22"/>
          <w:szCs w:val="22"/>
          <w:lang w:val="en-AU" w:eastAsia="en-US"/>
        </w:rPr>
        <w:t xml:space="preserve">studies reflect </w:t>
      </w:r>
      <w:r w:rsidR="00327E34">
        <w:rPr>
          <w:rFonts w:eastAsia="MS Mincho"/>
          <w:color w:val="000000" w:themeColor="text1"/>
          <w:sz w:val="22"/>
          <w:szCs w:val="22"/>
          <w:lang w:val="en-AU" w:eastAsia="en-US"/>
        </w:rPr>
        <w:t>significant environmental benefits through reduced fuel use</w:t>
      </w:r>
      <w:r w:rsidR="001367B2">
        <w:rPr>
          <w:rFonts w:eastAsia="MS Mincho"/>
          <w:color w:val="000000" w:themeColor="text1"/>
          <w:sz w:val="22"/>
          <w:szCs w:val="22"/>
          <w:lang w:val="en-AU" w:eastAsia="en-US"/>
        </w:rPr>
        <w:t xml:space="preserve"> when undertaking the same task</w:t>
      </w:r>
      <w:r w:rsidR="00327E34">
        <w:rPr>
          <w:rFonts w:eastAsia="MS Mincho"/>
          <w:color w:val="000000" w:themeColor="text1"/>
          <w:sz w:val="22"/>
          <w:szCs w:val="22"/>
          <w:lang w:val="en-AU" w:eastAsia="en-US"/>
        </w:rPr>
        <w:t>.</w:t>
      </w:r>
      <w:r w:rsidR="00826BC4">
        <w:rPr>
          <w:rFonts w:eastAsia="MS Mincho"/>
          <w:color w:val="000000" w:themeColor="text1"/>
          <w:sz w:val="22"/>
          <w:szCs w:val="22"/>
          <w:lang w:val="en-AU" w:eastAsia="en-US"/>
        </w:rPr>
        <w:t xml:space="preserve"> </w:t>
      </w:r>
    </w:p>
    <w:p w14:paraId="09D63423" w14:textId="20C8DB9F" w:rsidR="00BF30C4" w:rsidRDefault="00BF30C4">
      <w:pPr>
        <w:tabs>
          <w:tab w:val="clear" w:pos="850"/>
          <w:tab w:val="clear" w:pos="1191"/>
          <w:tab w:val="clear" w:pos="1531"/>
        </w:tabs>
        <w:spacing w:after="160" w:line="259" w:lineRule="auto"/>
        <w:jc w:val="left"/>
        <w:rPr>
          <w:i/>
          <w:sz w:val="22"/>
          <w:szCs w:val="22"/>
        </w:rPr>
      </w:pPr>
      <w:r>
        <w:br w:type="page"/>
      </w:r>
    </w:p>
    <w:p w14:paraId="1BC211CD" w14:textId="77777777" w:rsidR="00447463" w:rsidRDefault="00447463" w:rsidP="00447463">
      <w:pPr>
        <w:tabs>
          <w:tab w:val="clear" w:pos="850"/>
          <w:tab w:val="clear" w:pos="1191"/>
          <w:tab w:val="clear" w:pos="1531"/>
        </w:tabs>
        <w:spacing w:after="120" w:line="300" w:lineRule="auto"/>
        <w:jc w:val="center"/>
        <w:rPr>
          <w:b/>
          <w:sz w:val="24"/>
          <w:lang w:val="en-AU" w:eastAsia="en-US"/>
        </w:rPr>
      </w:pPr>
    </w:p>
    <w:p w14:paraId="2DE20726" w14:textId="5D147C30" w:rsidR="00447463" w:rsidRPr="00A64F8B" w:rsidRDefault="00447463" w:rsidP="00A64F8B">
      <w:pPr>
        <w:pStyle w:val="Heading2"/>
      </w:pPr>
      <w:bookmarkStart w:id="21" w:name="_Toc519290148"/>
      <w:r w:rsidRPr="00A64F8B">
        <w:t xml:space="preserve">Appendix </w:t>
      </w:r>
      <w:r w:rsidR="00531576">
        <w:t>A</w:t>
      </w:r>
      <w:r w:rsidR="00A10E17">
        <w:t>: Engineering Standards</w:t>
      </w:r>
      <w:bookmarkEnd w:id="21"/>
      <w:r w:rsidR="00A10E17">
        <w:t xml:space="preserve"> </w:t>
      </w:r>
    </w:p>
    <w:p w14:paraId="2DA94DFD" w14:textId="1F84680C" w:rsidR="00447463" w:rsidRPr="00447463" w:rsidRDefault="00447463" w:rsidP="00F705CE">
      <w:pPr>
        <w:pStyle w:val="Figuretitle"/>
        <w:rPr>
          <w:lang w:val="en-AU"/>
        </w:rPr>
      </w:pPr>
      <w:bookmarkStart w:id="22" w:name="_Toc519289726"/>
      <w:r w:rsidRPr="00447463">
        <w:rPr>
          <w:lang w:val="en-AU"/>
        </w:rPr>
        <w:t xml:space="preserve">Table </w:t>
      </w:r>
      <w:r w:rsidR="00531576">
        <w:rPr>
          <w:lang w:val="en-AU"/>
        </w:rPr>
        <w:t>A1</w:t>
      </w:r>
      <w:r w:rsidRPr="00447463">
        <w:rPr>
          <w:lang w:val="en-AU"/>
        </w:rPr>
        <w:t>: Performance Based Vehicles Engineering Standards</w:t>
      </w:r>
      <w:r w:rsidR="006A4658">
        <w:rPr>
          <w:lang w:val="en-AU"/>
        </w:rPr>
        <w:t xml:space="preserve"> - 2017</w:t>
      </w:r>
      <w:bookmarkEnd w:id="22"/>
    </w:p>
    <w:tbl>
      <w:tblPr>
        <w:tblW w:w="8887" w:type="dxa"/>
        <w:jc w:val="center"/>
        <w:tblCellMar>
          <w:left w:w="0" w:type="dxa"/>
          <w:right w:w="0" w:type="dxa"/>
        </w:tblCellMar>
        <w:tblLook w:val="0600" w:firstRow="0" w:lastRow="0" w:firstColumn="0" w:lastColumn="0" w:noHBand="1" w:noVBand="1"/>
      </w:tblPr>
      <w:tblGrid>
        <w:gridCol w:w="2545"/>
        <w:gridCol w:w="3257"/>
        <w:gridCol w:w="3085"/>
      </w:tblGrid>
      <w:tr w:rsidR="00447463" w:rsidRPr="00447463" w14:paraId="077057C7" w14:textId="77777777" w:rsidTr="00312E92">
        <w:trPr>
          <w:trHeight w:val="2164"/>
          <w:jc w:val="center"/>
        </w:trPr>
        <w:tc>
          <w:tcPr>
            <w:tcW w:w="2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21B435" w14:textId="77777777" w:rsidR="00447463" w:rsidRPr="00447463" w:rsidRDefault="00447463" w:rsidP="00447463">
            <w:pPr>
              <w:numPr>
                <w:ilvl w:val="0"/>
                <w:numId w:val="2"/>
              </w:numPr>
              <w:tabs>
                <w:tab w:val="clear" w:pos="850"/>
                <w:tab w:val="clear" w:pos="1191"/>
                <w:tab w:val="clear" w:pos="1531"/>
                <w:tab w:val="left" w:pos="360"/>
                <w:tab w:val="num" w:pos="409"/>
              </w:tabs>
              <w:spacing w:after="160" w:line="259" w:lineRule="auto"/>
              <w:ind w:left="551" w:hanging="444"/>
              <w:contextualSpacing/>
              <w:jc w:val="left"/>
              <w:textAlignment w:val="baseline"/>
              <w:rPr>
                <w:rFonts w:ascii="Arial" w:hAnsi="Arial" w:cs="Arial"/>
                <w:sz w:val="22"/>
                <w:szCs w:val="22"/>
                <w:lang w:val="en-AU" w:eastAsia="en-AU"/>
              </w:rPr>
            </w:pPr>
            <w:proofErr w:type="spellStart"/>
            <w:r w:rsidRPr="00447463">
              <w:rPr>
                <w:color w:val="000000"/>
                <w:kern w:val="24"/>
                <w:sz w:val="22"/>
                <w:szCs w:val="22"/>
                <w:lang w:val="en-AU" w:eastAsia="en-AU"/>
              </w:rPr>
              <w:t>Startability</w:t>
            </w:r>
            <w:proofErr w:type="spellEnd"/>
          </w:p>
          <w:p w14:paraId="4F0B322A" w14:textId="77777777" w:rsidR="00447463" w:rsidRPr="00447463" w:rsidRDefault="00447463" w:rsidP="00447463">
            <w:pPr>
              <w:numPr>
                <w:ilvl w:val="0"/>
                <w:numId w:val="2"/>
              </w:numPr>
              <w:tabs>
                <w:tab w:val="clear" w:pos="850"/>
                <w:tab w:val="clear" w:pos="1191"/>
                <w:tab w:val="clear" w:pos="1531"/>
                <w:tab w:val="left" w:pos="360"/>
                <w:tab w:val="num" w:pos="409"/>
              </w:tabs>
              <w:kinsoku w:val="0"/>
              <w:overflowPunct w:val="0"/>
              <w:spacing w:after="160" w:line="259" w:lineRule="auto"/>
              <w:ind w:left="551" w:hanging="444"/>
              <w:contextualSpacing/>
              <w:jc w:val="left"/>
              <w:textAlignment w:val="baseline"/>
              <w:rPr>
                <w:rFonts w:ascii="Arial" w:hAnsi="Arial" w:cs="Arial"/>
                <w:sz w:val="22"/>
                <w:szCs w:val="22"/>
                <w:lang w:val="en-AU" w:eastAsia="en-AU"/>
              </w:rPr>
            </w:pPr>
            <w:r w:rsidRPr="00447463">
              <w:rPr>
                <w:color w:val="000000"/>
                <w:kern w:val="24"/>
                <w:sz w:val="22"/>
                <w:szCs w:val="22"/>
                <w:lang w:val="en-AU" w:eastAsia="en-AU"/>
              </w:rPr>
              <w:t>Gradeability</w:t>
            </w:r>
          </w:p>
          <w:p w14:paraId="7B905816" w14:textId="77777777" w:rsidR="00447463" w:rsidRPr="00447463" w:rsidRDefault="00447463" w:rsidP="00447463">
            <w:pPr>
              <w:numPr>
                <w:ilvl w:val="0"/>
                <w:numId w:val="2"/>
              </w:numPr>
              <w:tabs>
                <w:tab w:val="clear" w:pos="850"/>
                <w:tab w:val="clear" w:pos="1191"/>
                <w:tab w:val="clear" w:pos="1531"/>
                <w:tab w:val="left" w:pos="360"/>
                <w:tab w:val="num" w:pos="409"/>
              </w:tabs>
              <w:kinsoku w:val="0"/>
              <w:overflowPunct w:val="0"/>
              <w:spacing w:after="160" w:line="259" w:lineRule="auto"/>
              <w:ind w:left="551" w:hanging="444"/>
              <w:contextualSpacing/>
              <w:jc w:val="left"/>
              <w:textAlignment w:val="baseline"/>
              <w:rPr>
                <w:rFonts w:ascii="Arial" w:hAnsi="Arial" w:cs="Arial"/>
                <w:sz w:val="22"/>
                <w:szCs w:val="22"/>
                <w:lang w:val="en-AU" w:eastAsia="en-AU"/>
              </w:rPr>
            </w:pPr>
            <w:r w:rsidRPr="00447463">
              <w:rPr>
                <w:color w:val="000000"/>
                <w:kern w:val="24"/>
                <w:sz w:val="22"/>
                <w:szCs w:val="22"/>
                <w:lang w:val="en-AU" w:eastAsia="en-AU"/>
              </w:rPr>
              <w:t>Acceleration Capability</w:t>
            </w:r>
          </w:p>
          <w:p w14:paraId="6B90343C" w14:textId="58B361D8" w:rsidR="00447463" w:rsidRPr="00447463" w:rsidRDefault="00447463" w:rsidP="00447463">
            <w:pPr>
              <w:numPr>
                <w:ilvl w:val="0"/>
                <w:numId w:val="2"/>
              </w:numPr>
              <w:tabs>
                <w:tab w:val="clear" w:pos="850"/>
                <w:tab w:val="clear" w:pos="1191"/>
                <w:tab w:val="clear" w:pos="1531"/>
                <w:tab w:val="left" w:pos="360"/>
                <w:tab w:val="num" w:pos="409"/>
              </w:tabs>
              <w:kinsoku w:val="0"/>
              <w:overflowPunct w:val="0"/>
              <w:spacing w:after="160" w:line="259" w:lineRule="auto"/>
              <w:ind w:left="551" w:hanging="444"/>
              <w:contextualSpacing/>
              <w:jc w:val="left"/>
              <w:textAlignment w:val="baseline"/>
              <w:rPr>
                <w:rFonts w:ascii="Arial" w:hAnsi="Arial" w:cs="Arial"/>
                <w:sz w:val="22"/>
                <w:szCs w:val="22"/>
                <w:lang w:val="en-AU" w:eastAsia="en-AU"/>
              </w:rPr>
            </w:pPr>
            <w:r w:rsidRPr="00447463">
              <w:rPr>
                <w:color w:val="000000"/>
                <w:kern w:val="24"/>
                <w:sz w:val="22"/>
                <w:szCs w:val="22"/>
                <w:lang w:val="en-AU" w:eastAsia="en-AU"/>
              </w:rPr>
              <w:t xml:space="preserve">Tracking ability </w:t>
            </w:r>
            <w:r w:rsidR="001367B2">
              <w:rPr>
                <w:color w:val="000000"/>
                <w:kern w:val="24"/>
                <w:sz w:val="22"/>
                <w:szCs w:val="22"/>
                <w:lang w:val="en-AU" w:eastAsia="en-AU"/>
              </w:rPr>
              <w:t>along</w:t>
            </w:r>
            <w:r w:rsidRPr="00447463">
              <w:rPr>
                <w:color w:val="000000"/>
                <w:kern w:val="24"/>
                <w:sz w:val="22"/>
                <w:szCs w:val="22"/>
                <w:lang w:val="en-AU" w:eastAsia="en-AU"/>
              </w:rPr>
              <w:t xml:space="preserve"> a straight line</w:t>
            </w:r>
          </w:p>
          <w:p w14:paraId="1630BF89" w14:textId="77777777" w:rsidR="00447463" w:rsidRPr="00447463" w:rsidRDefault="00447463" w:rsidP="00447463">
            <w:pPr>
              <w:numPr>
                <w:ilvl w:val="0"/>
                <w:numId w:val="2"/>
              </w:numPr>
              <w:tabs>
                <w:tab w:val="clear" w:pos="850"/>
                <w:tab w:val="clear" w:pos="1191"/>
                <w:tab w:val="clear" w:pos="1531"/>
                <w:tab w:val="left" w:pos="360"/>
                <w:tab w:val="num" w:pos="409"/>
              </w:tabs>
              <w:kinsoku w:val="0"/>
              <w:overflowPunct w:val="0"/>
              <w:spacing w:after="160" w:line="259" w:lineRule="auto"/>
              <w:ind w:left="551" w:hanging="444"/>
              <w:contextualSpacing/>
              <w:jc w:val="left"/>
              <w:textAlignment w:val="baseline"/>
              <w:rPr>
                <w:rFonts w:ascii="Arial" w:hAnsi="Arial" w:cs="Arial"/>
                <w:sz w:val="22"/>
                <w:szCs w:val="22"/>
                <w:lang w:val="en-AU" w:eastAsia="en-AU"/>
              </w:rPr>
            </w:pPr>
            <w:r w:rsidRPr="00447463">
              <w:rPr>
                <w:color w:val="000000"/>
                <w:kern w:val="24"/>
                <w:sz w:val="22"/>
                <w:szCs w:val="22"/>
                <w:lang w:val="en-AU" w:eastAsia="en-AU"/>
              </w:rPr>
              <w:t xml:space="preserve"> Low speed swept path</w:t>
            </w:r>
          </w:p>
        </w:tc>
        <w:tc>
          <w:tcPr>
            <w:tcW w:w="32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30A73C" w14:textId="77777777" w:rsidR="00447463" w:rsidRPr="00447463" w:rsidRDefault="00447463" w:rsidP="00447463">
            <w:pPr>
              <w:numPr>
                <w:ilvl w:val="0"/>
                <w:numId w:val="2"/>
              </w:numPr>
              <w:tabs>
                <w:tab w:val="clear" w:pos="850"/>
                <w:tab w:val="clear" w:pos="1191"/>
                <w:tab w:val="clear" w:pos="1531"/>
                <w:tab w:val="left" w:pos="360"/>
              </w:tabs>
              <w:spacing w:after="160" w:line="259" w:lineRule="auto"/>
              <w:ind w:left="1555" w:hanging="1415"/>
              <w:contextualSpacing/>
              <w:jc w:val="left"/>
              <w:textAlignment w:val="baseline"/>
              <w:rPr>
                <w:sz w:val="22"/>
                <w:szCs w:val="22"/>
                <w:lang w:val="en-AU" w:eastAsia="en-AU"/>
              </w:rPr>
            </w:pPr>
            <w:r w:rsidRPr="00447463">
              <w:rPr>
                <w:color w:val="000000"/>
                <w:kern w:val="24"/>
                <w:sz w:val="22"/>
                <w:szCs w:val="22"/>
                <w:lang w:val="en-AU" w:eastAsia="en-AU"/>
              </w:rPr>
              <w:t>Frontal Swing</w:t>
            </w:r>
          </w:p>
          <w:p w14:paraId="508C990A" w14:textId="77777777" w:rsidR="00447463" w:rsidRPr="00447463" w:rsidRDefault="00447463" w:rsidP="00447463">
            <w:pPr>
              <w:numPr>
                <w:ilvl w:val="0"/>
                <w:numId w:val="2"/>
              </w:numPr>
              <w:tabs>
                <w:tab w:val="clear" w:pos="850"/>
                <w:tab w:val="clear" w:pos="1191"/>
                <w:tab w:val="clear" w:pos="1531"/>
                <w:tab w:val="left" w:pos="360"/>
                <w:tab w:val="num" w:pos="418"/>
              </w:tabs>
              <w:kinsoku w:val="0"/>
              <w:overflowPunct w:val="0"/>
              <w:spacing w:after="160" w:line="259" w:lineRule="auto"/>
              <w:ind w:hanging="585"/>
              <w:contextualSpacing/>
              <w:jc w:val="left"/>
              <w:textAlignment w:val="baseline"/>
              <w:rPr>
                <w:sz w:val="22"/>
                <w:szCs w:val="22"/>
                <w:lang w:val="en-AU" w:eastAsia="en-AU"/>
              </w:rPr>
            </w:pPr>
            <w:r w:rsidRPr="00447463">
              <w:rPr>
                <w:color w:val="000000"/>
                <w:kern w:val="24"/>
                <w:sz w:val="22"/>
                <w:szCs w:val="22"/>
                <w:lang w:val="en-AU" w:eastAsia="en-AU"/>
              </w:rPr>
              <w:t>Tail swing</w:t>
            </w:r>
          </w:p>
          <w:p w14:paraId="3CD7F238" w14:textId="77777777" w:rsidR="00447463" w:rsidRPr="00447463" w:rsidRDefault="00447463" w:rsidP="00447463">
            <w:pPr>
              <w:numPr>
                <w:ilvl w:val="0"/>
                <w:numId w:val="2"/>
              </w:numPr>
              <w:tabs>
                <w:tab w:val="clear" w:pos="850"/>
                <w:tab w:val="clear" w:pos="1191"/>
                <w:tab w:val="clear" w:pos="1531"/>
                <w:tab w:val="left" w:pos="360"/>
                <w:tab w:val="num" w:pos="418"/>
              </w:tabs>
              <w:kinsoku w:val="0"/>
              <w:overflowPunct w:val="0"/>
              <w:spacing w:after="160" w:line="259" w:lineRule="auto"/>
              <w:ind w:hanging="585"/>
              <w:contextualSpacing/>
              <w:jc w:val="left"/>
              <w:textAlignment w:val="baseline"/>
              <w:rPr>
                <w:sz w:val="22"/>
                <w:szCs w:val="22"/>
                <w:lang w:val="en-AU" w:eastAsia="en-AU"/>
              </w:rPr>
            </w:pPr>
            <w:r w:rsidRPr="00447463">
              <w:rPr>
                <w:color w:val="000000"/>
                <w:kern w:val="24"/>
                <w:sz w:val="22"/>
                <w:szCs w:val="22"/>
                <w:lang w:val="en-AU" w:eastAsia="en-AU"/>
              </w:rPr>
              <w:t>Steer tyre friction demand</w:t>
            </w:r>
          </w:p>
          <w:p w14:paraId="4374232A" w14:textId="77777777" w:rsidR="00447463" w:rsidRPr="00447463" w:rsidRDefault="00447463" w:rsidP="00447463">
            <w:pPr>
              <w:numPr>
                <w:ilvl w:val="0"/>
                <w:numId w:val="2"/>
              </w:numPr>
              <w:tabs>
                <w:tab w:val="clear" w:pos="850"/>
                <w:tab w:val="clear" w:pos="1191"/>
                <w:tab w:val="clear" w:pos="1531"/>
                <w:tab w:val="left" w:pos="360"/>
              </w:tabs>
              <w:kinsoku w:val="0"/>
              <w:overflowPunct w:val="0"/>
              <w:spacing w:after="160" w:line="259" w:lineRule="auto"/>
              <w:ind w:left="1555" w:hanging="1415"/>
              <w:contextualSpacing/>
              <w:jc w:val="left"/>
              <w:textAlignment w:val="baseline"/>
              <w:rPr>
                <w:sz w:val="22"/>
                <w:szCs w:val="22"/>
                <w:lang w:val="en-AU" w:eastAsia="en-AU"/>
              </w:rPr>
            </w:pPr>
            <w:r w:rsidRPr="00447463">
              <w:rPr>
                <w:color w:val="000000"/>
                <w:kern w:val="24"/>
                <w:sz w:val="22"/>
                <w:szCs w:val="22"/>
                <w:lang w:val="en-AU" w:eastAsia="en-AU"/>
              </w:rPr>
              <w:t>Static Rollover</w:t>
            </w:r>
          </w:p>
          <w:p w14:paraId="5975CD69" w14:textId="77777777" w:rsidR="00447463" w:rsidRPr="00447463" w:rsidRDefault="00447463" w:rsidP="00447463">
            <w:pPr>
              <w:numPr>
                <w:ilvl w:val="0"/>
                <w:numId w:val="2"/>
              </w:numPr>
              <w:tabs>
                <w:tab w:val="clear" w:pos="850"/>
                <w:tab w:val="clear" w:pos="1191"/>
                <w:tab w:val="clear" w:pos="1531"/>
                <w:tab w:val="left" w:pos="360"/>
              </w:tabs>
              <w:kinsoku w:val="0"/>
              <w:overflowPunct w:val="0"/>
              <w:spacing w:after="160" w:line="259" w:lineRule="auto"/>
              <w:ind w:hanging="657"/>
              <w:contextualSpacing/>
              <w:jc w:val="left"/>
              <w:textAlignment w:val="baseline"/>
              <w:rPr>
                <w:sz w:val="22"/>
                <w:szCs w:val="22"/>
                <w:lang w:val="en-AU" w:eastAsia="en-AU"/>
              </w:rPr>
            </w:pPr>
            <w:r w:rsidRPr="00447463">
              <w:rPr>
                <w:color w:val="000000"/>
                <w:kern w:val="24"/>
                <w:sz w:val="22"/>
                <w:szCs w:val="22"/>
                <w:lang w:val="en-AU" w:eastAsia="en-AU"/>
              </w:rPr>
              <w:t>Rearward amplification</w:t>
            </w:r>
          </w:p>
          <w:p w14:paraId="1756161B" w14:textId="77777777" w:rsidR="00447463" w:rsidRPr="00447463" w:rsidRDefault="00447463" w:rsidP="00447463">
            <w:pPr>
              <w:numPr>
                <w:ilvl w:val="0"/>
                <w:numId w:val="2"/>
              </w:numPr>
              <w:tabs>
                <w:tab w:val="clear" w:pos="850"/>
                <w:tab w:val="clear" w:pos="1191"/>
                <w:tab w:val="clear" w:pos="1531"/>
                <w:tab w:val="left" w:pos="360"/>
              </w:tabs>
              <w:kinsoku w:val="0"/>
              <w:overflowPunct w:val="0"/>
              <w:spacing w:after="160" w:line="259" w:lineRule="auto"/>
              <w:ind w:hanging="657"/>
              <w:contextualSpacing/>
              <w:jc w:val="left"/>
              <w:textAlignment w:val="baseline"/>
              <w:rPr>
                <w:rFonts w:ascii="Arial" w:hAnsi="Arial" w:cs="Arial"/>
                <w:sz w:val="22"/>
                <w:szCs w:val="22"/>
                <w:lang w:val="en-AU" w:eastAsia="en-AU"/>
              </w:rPr>
            </w:pPr>
            <w:r w:rsidRPr="00447463">
              <w:rPr>
                <w:sz w:val="22"/>
                <w:szCs w:val="22"/>
                <w:lang w:val="en-AU" w:eastAsia="en-AU"/>
              </w:rPr>
              <w:t>Yaw Dampening coefficien</w:t>
            </w:r>
            <w:r w:rsidRPr="00447463">
              <w:rPr>
                <w:color w:val="000000"/>
                <w:kern w:val="24"/>
                <w:sz w:val="22"/>
                <w:szCs w:val="22"/>
                <w:lang w:val="en-AU" w:eastAsia="en-AU"/>
              </w:rPr>
              <w:t>t</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9ABEEE" w14:textId="77777777" w:rsidR="00447463" w:rsidRPr="00447463" w:rsidRDefault="00447463" w:rsidP="00447463">
            <w:pPr>
              <w:numPr>
                <w:ilvl w:val="0"/>
                <w:numId w:val="2"/>
              </w:numPr>
              <w:tabs>
                <w:tab w:val="clear" w:pos="850"/>
                <w:tab w:val="clear" w:pos="1191"/>
                <w:tab w:val="clear" w:pos="1531"/>
                <w:tab w:val="left" w:pos="360"/>
              </w:tabs>
              <w:spacing w:after="160" w:line="259" w:lineRule="auto"/>
              <w:ind w:left="417"/>
              <w:contextualSpacing/>
              <w:jc w:val="left"/>
              <w:textAlignment w:val="baseline"/>
              <w:rPr>
                <w:rFonts w:ascii="Arial" w:hAnsi="Arial" w:cs="Arial"/>
                <w:sz w:val="22"/>
                <w:szCs w:val="22"/>
                <w:lang w:val="en-AU" w:eastAsia="en-AU"/>
              </w:rPr>
            </w:pPr>
            <w:r w:rsidRPr="00447463">
              <w:rPr>
                <w:color w:val="000000"/>
                <w:kern w:val="24"/>
                <w:sz w:val="22"/>
                <w:szCs w:val="22"/>
                <w:lang w:val="en-AU" w:eastAsia="en-AU"/>
              </w:rPr>
              <w:t>High Speed Transient Off Tracking</w:t>
            </w:r>
          </w:p>
          <w:p w14:paraId="379BA859" w14:textId="77777777" w:rsidR="00447463" w:rsidRPr="00447463" w:rsidRDefault="00447463" w:rsidP="00447463">
            <w:pPr>
              <w:numPr>
                <w:ilvl w:val="0"/>
                <w:numId w:val="2"/>
              </w:numPr>
              <w:tabs>
                <w:tab w:val="clear" w:pos="850"/>
                <w:tab w:val="clear" w:pos="1191"/>
                <w:tab w:val="clear" w:pos="1531"/>
                <w:tab w:val="left" w:pos="360"/>
              </w:tabs>
              <w:kinsoku w:val="0"/>
              <w:overflowPunct w:val="0"/>
              <w:spacing w:after="160" w:line="259" w:lineRule="auto"/>
              <w:ind w:left="417"/>
              <w:contextualSpacing/>
              <w:jc w:val="left"/>
              <w:textAlignment w:val="baseline"/>
              <w:rPr>
                <w:rFonts w:ascii="Arial" w:hAnsi="Arial" w:cs="Arial"/>
                <w:sz w:val="22"/>
                <w:szCs w:val="22"/>
                <w:lang w:val="en-AU" w:eastAsia="en-AU"/>
              </w:rPr>
            </w:pPr>
            <w:r w:rsidRPr="00447463">
              <w:rPr>
                <w:color w:val="000000"/>
                <w:kern w:val="24"/>
                <w:sz w:val="22"/>
                <w:szCs w:val="22"/>
                <w:lang w:val="en-AU" w:eastAsia="en-AU"/>
              </w:rPr>
              <w:t>Standard axle repetition</w:t>
            </w:r>
          </w:p>
          <w:p w14:paraId="699629C8" w14:textId="77777777" w:rsidR="00447463" w:rsidRPr="00447463" w:rsidRDefault="00447463" w:rsidP="00447463">
            <w:pPr>
              <w:numPr>
                <w:ilvl w:val="0"/>
                <w:numId w:val="2"/>
              </w:numPr>
              <w:tabs>
                <w:tab w:val="clear" w:pos="850"/>
                <w:tab w:val="clear" w:pos="1191"/>
                <w:tab w:val="clear" w:pos="1531"/>
                <w:tab w:val="left" w:pos="360"/>
              </w:tabs>
              <w:kinsoku w:val="0"/>
              <w:overflowPunct w:val="0"/>
              <w:spacing w:after="160" w:line="259" w:lineRule="auto"/>
              <w:ind w:left="417"/>
              <w:contextualSpacing/>
              <w:jc w:val="left"/>
              <w:textAlignment w:val="baseline"/>
              <w:rPr>
                <w:rFonts w:ascii="Arial" w:hAnsi="Arial" w:cs="Arial"/>
                <w:sz w:val="22"/>
                <w:szCs w:val="22"/>
                <w:lang w:val="en-AU" w:eastAsia="en-AU"/>
              </w:rPr>
            </w:pPr>
            <w:r w:rsidRPr="00447463">
              <w:rPr>
                <w:color w:val="000000"/>
                <w:kern w:val="24"/>
                <w:sz w:val="22"/>
                <w:szCs w:val="22"/>
                <w:lang w:val="en-AU" w:eastAsia="en-AU"/>
              </w:rPr>
              <w:t>Pavement Vertical Loading</w:t>
            </w:r>
          </w:p>
          <w:p w14:paraId="40CDDA7D" w14:textId="77777777" w:rsidR="00447463" w:rsidRPr="00447463" w:rsidRDefault="00447463" w:rsidP="00447463">
            <w:pPr>
              <w:numPr>
                <w:ilvl w:val="0"/>
                <w:numId w:val="2"/>
              </w:numPr>
              <w:tabs>
                <w:tab w:val="clear" w:pos="850"/>
                <w:tab w:val="clear" w:pos="1191"/>
                <w:tab w:val="clear" w:pos="1531"/>
                <w:tab w:val="left" w:pos="360"/>
              </w:tabs>
              <w:kinsoku w:val="0"/>
              <w:overflowPunct w:val="0"/>
              <w:spacing w:after="160" w:line="259" w:lineRule="auto"/>
              <w:ind w:left="417"/>
              <w:contextualSpacing/>
              <w:jc w:val="left"/>
              <w:textAlignment w:val="baseline"/>
              <w:rPr>
                <w:sz w:val="22"/>
                <w:szCs w:val="22"/>
                <w:lang w:val="en-AU" w:eastAsia="en-AU"/>
              </w:rPr>
            </w:pPr>
            <w:r w:rsidRPr="00447463">
              <w:rPr>
                <w:sz w:val="22"/>
                <w:szCs w:val="22"/>
                <w:lang w:val="en-AU" w:eastAsia="en-AU"/>
              </w:rPr>
              <w:t xml:space="preserve">Pavement Horizontal Loading </w:t>
            </w:r>
          </w:p>
          <w:p w14:paraId="3443B86A" w14:textId="77777777" w:rsidR="00447463" w:rsidRPr="00447463" w:rsidRDefault="00447463" w:rsidP="00447463">
            <w:pPr>
              <w:numPr>
                <w:ilvl w:val="0"/>
                <w:numId w:val="2"/>
              </w:numPr>
              <w:tabs>
                <w:tab w:val="clear" w:pos="850"/>
                <w:tab w:val="clear" w:pos="1191"/>
                <w:tab w:val="clear" w:pos="1531"/>
                <w:tab w:val="left" w:pos="360"/>
              </w:tabs>
              <w:kinsoku w:val="0"/>
              <w:overflowPunct w:val="0"/>
              <w:spacing w:after="160" w:line="259" w:lineRule="auto"/>
              <w:ind w:left="417"/>
              <w:contextualSpacing/>
              <w:jc w:val="left"/>
              <w:textAlignment w:val="baseline"/>
              <w:rPr>
                <w:sz w:val="22"/>
                <w:szCs w:val="22"/>
                <w:lang w:val="en-AU" w:eastAsia="en-AU"/>
              </w:rPr>
            </w:pPr>
            <w:r w:rsidRPr="00447463">
              <w:rPr>
                <w:sz w:val="22"/>
                <w:szCs w:val="22"/>
                <w:lang w:val="en-AU" w:eastAsia="en-AU"/>
              </w:rPr>
              <w:t>Tyre Contact area</w:t>
            </w:r>
          </w:p>
          <w:p w14:paraId="25068D88" w14:textId="77777777" w:rsidR="00447463" w:rsidRPr="00447463" w:rsidRDefault="00447463" w:rsidP="00447463">
            <w:pPr>
              <w:numPr>
                <w:ilvl w:val="0"/>
                <w:numId w:val="2"/>
              </w:numPr>
              <w:tabs>
                <w:tab w:val="clear" w:pos="850"/>
                <w:tab w:val="clear" w:pos="1191"/>
                <w:tab w:val="clear" w:pos="1531"/>
                <w:tab w:val="left" w:pos="360"/>
              </w:tabs>
              <w:kinsoku w:val="0"/>
              <w:overflowPunct w:val="0"/>
              <w:spacing w:after="160" w:line="259" w:lineRule="auto"/>
              <w:ind w:left="417"/>
              <w:contextualSpacing/>
              <w:jc w:val="left"/>
              <w:textAlignment w:val="baseline"/>
              <w:rPr>
                <w:rFonts w:ascii="Arial" w:hAnsi="Arial" w:cs="Arial"/>
                <w:sz w:val="22"/>
                <w:szCs w:val="22"/>
                <w:lang w:val="en-AU" w:eastAsia="en-AU"/>
              </w:rPr>
            </w:pPr>
            <w:r w:rsidRPr="00447463">
              <w:rPr>
                <w:color w:val="000000"/>
                <w:kern w:val="24"/>
                <w:sz w:val="22"/>
                <w:szCs w:val="22"/>
                <w:lang w:val="en-AU" w:eastAsia="en-AU"/>
              </w:rPr>
              <w:t>Bridge loading</w:t>
            </w:r>
          </w:p>
        </w:tc>
      </w:tr>
    </w:tbl>
    <w:p w14:paraId="7BE417B3" w14:textId="50765057" w:rsidR="00447463" w:rsidRDefault="00447463" w:rsidP="00447463">
      <w:pPr>
        <w:tabs>
          <w:tab w:val="clear" w:pos="850"/>
          <w:tab w:val="clear" w:pos="1191"/>
          <w:tab w:val="clear" w:pos="1531"/>
        </w:tabs>
        <w:spacing w:after="120" w:line="300" w:lineRule="auto"/>
        <w:ind w:left="142"/>
        <w:jc w:val="left"/>
        <w:rPr>
          <w:color w:val="0000FF"/>
          <w:u w:val="single"/>
          <w:lang w:val="en-AU" w:eastAsia="en-US"/>
        </w:rPr>
      </w:pPr>
      <w:r w:rsidRPr="00447463">
        <w:rPr>
          <w:lang w:val="en-AU" w:eastAsia="en-US"/>
        </w:rPr>
        <w:t xml:space="preserve">Source:  NHVR </w:t>
      </w:r>
      <w:hyperlink r:id="rId14" w:history="1">
        <w:r w:rsidRPr="00447463">
          <w:rPr>
            <w:color w:val="0000FF"/>
            <w:u w:val="single"/>
            <w:lang w:val="en-AU" w:eastAsia="en-US"/>
          </w:rPr>
          <w:t>https://www.nhvr.gov.au/road-access/performance-based-standards/pbs-vehicle-standards</w:t>
        </w:r>
      </w:hyperlink>
    </w:p>
    <w:p w14:paraId="65F4F6BD" w14:textId="01AAA866" w:rsidR="00A642FA" w:rsidRDefault="00A642FA" w:rsidP="00447463">
      <w:pPr>
        <w:tabs>
          <w:tab w:val="clear" w:pos="850"/>
          <w:tab w:val="clear" w:pos="1191"/>
          <w:tab w:val="clear" w:pos="1531"/>
        </w:tabs>
        <w:spacing w:after="120" w:line="300" w:lineRule="auto"/>
        <w:ind w:left="142"/>
        <w:jc w:val="left"/>
        <w:rPr>
          <w:lang w:val="en-AU" w:eastAsia="en-US"/>
        </w:rPr>
      </w:pPr>
    </w:p>
    <w:p w14:paraId="026AA9B7" w14:textId="76402881" w:rsidR="00A642FA" w:rsidRPr="00A64F8B" w:rsidRDefault="00A642FA" w:rsidP="00A642FA">
      <w:pPr>
        <w:pStyle w:val="Heading2"/>
      </w:pPr>
      <w:bookmarkStart w:id="23" w:name="_Toc519290149"/>
      <w:r w:rsidRPr="00A64F8B">
        <w:t xml:space="preserve">Appendix </w:t>
      </w:r>
      <w:r>
        <w:t>B</w:t>
      </w:r>
      <w:r w:rsidR="00A10E17">
        <w:t>: Accident Definitions</w:t>
      </w:r>
      <w:bookmarkEnd w:id="23"/>
    </w:p>
    <w:p w14:paraId="50FD906B" w14:textId="434BAC0C" w:rsidR="00A642FA" w:rsidRPr="00531576" w:rsidRDefault="00A642FA" w:rsidP="00A642FA">
      <w:pPr>
        <w:tabs>
          <w:tab w:val="clear" w:pos="850"/>
          <w:tab w:val="clear" w:pos="1191"/>
          <w:tab w:val="clear" w:pos="1531"/>
        </w:tabs>
        <w:spacing w:after="240"/>
        <w:rPr>
          <w:rFonts w:eastAsia="MS Mincho"/>
          <w:color w:val="000000"/>
          <w:sz w:val="22"/>
          <w:szCs w:val="22"/>
          <w:lang w:val="en-AU" w:eastAsia="en-US"/>
        </w:rPr>
      </w:pPr>
      <w:r w:rsidRPr="00531576">
        <w:rPr>
          <w:rFonts w:eastAsia="MS Mincho"/>
          <w:color w:val="000000"/>
          <w:sz w:val="22"/>
          <w:szCs w:val="22"/>
          <w:lang w:val="en-AU" w:eastAsia="en-US"/>
        </w:rPr>
        <w:t xml:space="preserve">The accident definitions that </w:t>
      </w:r>
      <w:r>
        <w:rPr>
          <w:rFonts w:eastAsia="MS Mincho"/>
          <w:color w:val="000000"/>
          <w:sz w:val="22"/>
          <w:szCs w:val="22"/>
          <w:lang w:val="en-AU" w:eastAsia="en-US"/>
        </w:rPr>
        <w:t xml:space="preserve">the National Truck Accident Centre used for </w:t>
      </w:r>
      <w:r w:rsidR="00DA172B">
        <w:rPr>
          <w:rFonts w:eastAsia="MS Mincho"/>
          <w:color w:val="000000"/>
          <w:sz w:val="22"/>
          <w:szCs w:val="22"/>
          <w:lang w:val="en-AU" w:eastAsia="en-US"/>
        </w:rPr>
        <w:t xml:space="preserve">claims </w:t>
      </w:r>
      <w:r>
        <w:rPr>
          <w:rFonts w:eastAsia="MS Mincho"/>
          <w:color w:val="000000"/>
          <w:sz w:val="22"/>
          <w:szCs w:val="22"/>
          <w:lang w:val="en-AU" w:eastAsia="en-US"/>
        </w:rPr>
        <w:t>classification were:</w:t>
      </w:r>
    </w:p>
    <w:p w14:paraId="2A9A48E5" w14:textId="77777777" w:rsidR="00A642FA" w:rsidRPr="00531576" w:rsidRDefault="00A642FA" w:rsidP="00A642FA">
      <w:pPr>
        <w:pStyle w:val="ListParagraph"/>
        <w:numPr>
          <w:ilvl w:val="0"/>
          <w:numId w:val="3"/>
        </w:numPr>
        <w:tabs>
          <w:tab w:val="clear" w:pos="850"/>
          <w:tab w:val="clear" w:pos="1191"/>
          <w:tab w:val="clear" w:pos="1531"/>
        </w:tabs>
        <w:spacing w:before="100" w:beforeAutospacing="1" w:after="100" w:afterAutospacing="1"/>
        <w:jc w:val="left"/>
        <w:rPr>
          <w:sz w:val="22"/>
          <w:szCs w:val="22"/>
          <w:lang w:val="en-AU" w:eastAsia="en-US"/>
        </w:rPr>
      </w:pPr>
      <w:r w:rsidRPr="00531576">
        <w:rPr>
          <w:b/>
          <w:sz w:val="22"/>
          <w:szCs w:val="22"/>
          <w:lang w:val="en-AU" w:eastAsia="en-US"/>
        </w:rPr>
        <w:t>minor accidents</w:t>
      </w:r>
      <w:r w:rsidRPr="00531576">
        <w:rPr>
          <w:sz w:val="22"/>
          <w:szCs w:val="22"/>
          <w:lang w:val="en-AU" w:eastAsia="en-US"/>
        </w:rPr>
        <w:t>, value less than $</w:t>
      </w:r>
      <w:proofErr w:type="gramStart"/>
      <w:r w:rsidRPr="00531576">
        <w:rPr>
          <w:sz w:val="22"/>
          <w:szCs w:val="22"/>
          <w:lang w:val="en-AU" w:eastAsia="en-US"/>
        </w:rPr>
        <w:t>5,000:–</w:t>
      </w:r>
      <w:proofErr w:type="gramEnd"/>
      <w:r w:rsidRPr="00531576">
        <w:rPr>
          <w:sz w:val="22"/>
          <w:szCs w:val="22"/>
          <w:lang w:val="en-AU" w:eastAsia="en-US"/>
        </w:rPr>
        <w:t xml:space="preserve"> shall be deemed to be no more than bumps and scrapes. In many incidents, such minimal damage may on occasions go unrepaired for a period of time. (No involvement from Police or other reporting agencies.)</w:t>
      </w:r>
    </w:p>
    <w:p w14:paraId="7BEB3282" w14:textId="1A3BEF0E" w:rsidR="00A642FA" w:rsidRPr="00531576" w:rsidRDefault="00A642FA" w:rsidP="00A642FA">
      <w:pPr>
        <w:pStyle w:val="ListParagraph"/>
        <w:numPr>
          <w:ilvl w:val="0"/>
          <w:numId w:val="3"/>
        </w:numPr>
        <w:tabs>
          <w:tab w:val="clear" w:pos="850"/>
          <w:tab w:val="clear" w:pos="1191"/>
          <w:tab w:val="clear" w:pos="1531"/>
        </w:tabs>
        <w:spacing w:before="100" w:beforeAutospacing="1" w:after="100" w:afterAutospacing="1"/>
        <w:jc w:val="left"/>
        <w:rPr>
          <w:sz w:val="22"/>
          <w:szCs w:val="22"/>
          <w:lang w:val="en-AU" w:eastAsia="en-US"/>
        </w:rPr>
      </w:pPr>
      <w:r w:rsidRPr="00531576">
        <w:rPr>
          <w:b/>
          <w:sz w:val="22"/>
          <w:szCs w:val="22"/>
          <w:lang w:val="en-AU" w:eastAsia="en-US"/>
        </w:rPr>
        <w:t>moderate accidents</w:t>
      </w:r>
      <w:r w:rsidRPr="00531576">
        <w:rPr>
          <w:sz w:val="22"/>
          <w:szCs w:val="22"/>
          <w:lang w:val="en-AU" w:eastAsia="en-US"/>
        </w:rPr>
        <w:t>, value from $5,000 to $15,000 - will in most cases will result in the vehicle being taken off road for repairs. The cost of replacement parts influence</w:t>
      </w:r>
      <w:r w:rsidR="009715D7">
        <w:rPr>
          <w:sz w:val="22"/>
          <w:szCs w:val="22"/>
          <w:lang w:val="en-AU" w:eastAsia="en-US"/>
        </w:rPr>
        <w:t>s</w:t>
      </w:r>
      <w:r w:rsidRPr="00531576">
        <w:rPr>
          <w:sz w:val="22"/>
          <w:szCs w:val="22"/>
          <w:lang w:val="en-AU" w:eastAsia="en-US"/>
        </w:rPr>
        <w:t xml:space="preserve"> this classification. (No involvement from Police or other reporting agencies.)</w:t>
      </w:r>
    </w:p>
    <w:p w14:paraId="08FDA3B6" w14:textId="77777777" w:rsidR="00A642FA" w:rsidRPr="00531576" w:rsidRDefault="00A642FA" w:rsidP="00A642FA">
      <w:pPr>
        <w:pStyle w:val="ListParagraph"/>
        <w:numPr>
          <w:ilvl w:val="0"/>
          <w:numId w:val="3"/>
        </w:numPr>
        <w:tabs>
          <w:tab w:val="clear" w:pos="850"/>
          <w:tab w:val="clear" w:pos="1191"/>
          <w:tab w:val="clear" w:pos="1531"/>
        </w:tabs>
        <w:spacing w:before="100" w:beforeAutospacing="1" w:after="100" w:afterAutospacing="1"/>
        <w:jc w:val="left"/>
        <w:rPr>
          <w:sz w:val="22"/>
          <w:szCs w:val="22"/>
          <w:lang w:val="en-AU" w:eastAsia="en-US"/>
        </w:rPr>
      </w:pPr>
      <w:r w:rsidRPr="00531576">
        <w:rPr>
          <w:b/>
          <w:sz w:val="22"/>
          <w:szCs w:val="22"/>
          <w:lang w:val="en-AU" w:eastAsia="en-US"/>
        </w:rPr>
        <w:t>serious accidents</w:t>
      </w:r>
      <w:r w:rsidRPr="00531576">
        <w:rPr>
          <w:sz w:val="22"/>
          <w:szCs w:val="22"/>
          <w:lang w:val="en-AU" w:eastAsia="en-US"/>
        </w:rPr>
        <w:t>, value $15,000 to $50,000, – vehicle usually immobilized and requires recovery and towing. The accident vehicle is expected to off the road for a minimum of 14 days.</w:t>
      </w:r>
    </w:p>
    <w:p w14:paraId="057E219C" w14:textId="108E43B9" w:rsidR="00A642FA" w:rsidRPr="00531576" w:rsidRDefault="00A642FA" w:rsidP="00A642FA">
      <w:pPr>
        <w:pStyle w:val="ListParagraph"/>
        <w:numPr>
          <w:ilvl w:val="0"/>
          <w:numId w:val="3"/>
        </w:numPr>
        <w:tabs>
          <w:tab w:val="clear" w:pos="850"/>
          <w:tab w:val="clear" w:pos="1191"/>
          <w:tab w:val="clear" w:pos="1531"/>
        </w:tabs>
        <w:spacing w:before="100" w:beforeAutospacing="1" w:after="100" w:afterAutospacing="1"/>
        <w:jc w:val="left"/>
        <w:rPr>
          <w:sz w:val="22"/>
          <w:szCs w:val="22"/>
          <w:lang w:val="en-AU" w:eastAsia="en-US"/>
        </w:rPr>
      </w:pPr>
      <w:r w:rsidRPr="00531576">
        <w:rPr>
          <w:b/>
          <w:sz w:val="22"/>
          <w:szCs w:val="22"/>
          <w:lang w:val="en-AU" w:eastAsia="en-US"/>
        </w:rPr>
        <w:t>major accidents</w:t>
      </w:r>
      <w:r w:rsidRPr="00531576">
        <w:rPr>
          <w:sz w:val="22"/>
          <w:szCs w:val="22"/>
          <w:lang w:val="en-AU" w:eastAsia="en-US"/>
        </w:rPr>
        <w:t>, value greater than $50,000 ranging to several million dollars.  Extensive damage</w:t>
      </w:r>
      <w:r w:rsidR="009715D7">
        <w:rPr>
          <w:sz w:val="22"/>
          <w:szCs w:val="22"/>
          <w:lang w:val="en-AU" w:eastAsia="en-US"/>
        </w:rPr>
        <w:t xml:space="preserve"> and</w:t>
      </w:r>
      <w:r w:rsidRPr="00531576">
        <w:rPr>
          <w:sz w:val="22"/>
          <w:szCs w:val="22"/>
          <w:lang w:val="en-AU" w:eastAsia="en-US"/>
        </w:rPr>
        <w:t xml:space="preserve"> refers to any major loss incident. The incident will usually involve police and traffic agencies. If the equipment is not written off in the damage assessment, the repair program may involve weeks of the vehicle being off the road for repairs.</w:t>
      </w:r>
      <w:r>
        <w:rPr>
          <w:sz w:val="22"/>
          <w:szCs w:val="22"/>
          <w:lang w:val="en-AU" w:eastAsia="en-US"/>
        </w:rPr>
        <w:t xml:space="preserve"> In 2015 the average cost of a major accident was in excess of $150,000 (Aus</w:t>
      </w:r>
      <w:r w:rsidR="009715D7">
        <w:rPr>
          <w:sz w:val="22"/>
          <w:szCs w:val="22"/>
          <w:lang w:val="en-AU" w:eastAsia="en-US"/>
        </w:rPr>
        <w:t>tralian dollars</w:t>
      </w:r>
      <w:r>
        <w:rPr>
          <w:sz w:val="22"/>
          <w:szCs w:val="22"/>
          <w:lang w:val="en-AU" w:eastAsia="en-US"/>
        </w:rPr>
        <w:t>).</w:t>
      </w:r>
    </w:p>
    <w:p w14:paraId="0B0B0E93" w14:textId="06A985C9" w:rsidR="00191070" w:rsidRDefault="00191070">
      <w:pPr>
        <w:tabs>
          <w:tab w:val="clear" w:pos="850"/>
          <w:tab w:val="clear" w:pos="1191"/>
          <w:tab w:val="clear" w:pos="1531"/>
        </w:tabs>
        <w:spacing w:after="160" w:line="259" w:lineRule="auto"/>
        <w:jc w:val="left"/>
        <w:rPr>
          <w:lang w:val="en-AU" w:eastAsia="en-US"/>
        </w:rPr>
      </w:pPr>
      <w:r>
        <w:rPr>
          <w:lang w:val="en-AU" w:eastAsia="en-US"/>
        </w:rPr>
        <w:br w:type="page"/>
      </w:r>
    </w:p>
    <w:p w14:paraId="50166EF3" w14:textId="51D2F18D" w:rsidR="00432FAA" w:rsidRPr="00A64F8B" w:rsidRDefault="00432FAA" w:rsidP="00432FAA">
      <w:pPr>
        <w:pStyle w:val="Heading2"/>
      </w:pPr>
      <w:bookmarkStart w:id="24" w:name="_Toc519290150"/>
      <w:bookmarkStart w:id="25" w:name="_Hlk518637768"/>
      <w:r w:rsidRPr="00A64F8B">
        <w:lastRenderedPageBreak/>
        <w:t xml:space="preserve">Appendix </w:t>
      </w:r>
      <w:r w:rsidR="00A642FA">
        <w:t>C</w:t>
      </w:r>
      <w:r w:rsidR="00A10E17">
        <w:t>: Conventional Vehicle Accident Rates</w:t>
      </w:r>
      <w:bookmarkEnd w:id="24"/>
    </w:p>
    <w:p w14:paraId="423544B5" w14:textId="3EFD64FE" w:rsidR="008B6DFC" w:rsidRDefault="00432FAA" w:rsidP="00F705CE">
      <w:pPr>
        <w:pStyle w:val="Figuretitle"/>
      </w:pPr>
      <w:bookmarkStart w:id="26" w:name="_Toc519289727"/>
      <w:bookmarkEnd w:id="25"/>
      <w:r>
        <w:t xml:space="preserve">Table </w:t>
      </w:r>
      <w:r w:rsidR="001D4437">
        <w:t>C</w:t>
      </w:r>
      <w:r w:rsidR="00531576">
        <w:t>1</w:t>
      </w:r>
      <w:r>
        <w:t>: Major Accident</w:t>
      </w:r>
      <w:r w:rsidR="003D3F30">
        <w:t xml:space="preserve">s for Conventional Vehicles </w:t>
      </w:r>
      <w:r>
        <w:t>from Insurance Sources</w:t>
      </w:r>
      <w:r w:rsidR="003D3F30">
        <w:t>,</w:t>
      </w:r>
      <w:r>
        <w:t xml:space="preserve"> 2009-201</w:t>
      </w:r>
      <w:r w:rsidR="00E5143D">
        <w:t>2</w:t>
      </w:r>
      <w:bookmarkEnd w:id="26"/>
      <w:r>
        <w:t xml:space="preserve"> </w:t>
      </w:r>
    </w:p>
    <w:tbl>
      <w:tblPr>
        <w:tblW w:w="8921" w:type="dxa"/>
        <w:jc w:val="center"/>
        <w:tblLook w:val="04A0" w:firstRow="1" w:lastRow="0" w:firstColumn="1" w:lastColumn="0" w:noHBand="0" w:noVBand="1"/>
      </w:tblPr>
      <w:tblGrid>
        <w:gridCol w:w="1975"/>
        <w:gridCol w:w="1276"/>
        <w:gridCol w:w="1417"/>
        <w:gridCol w:w="1418"/>
        <w:gridCol w:w="1275"/>
        <w:gridCol w:w="1560"/>
      </w:tblGrid>
      <w:tr w:rsidR="00432FAA" w:rsidRPr="00432FAA" w14:paraId="3147905C" w14:textId="77777777" w:rsidTr="00C918B0">
        <w:trPr>
          <w:trHeight w:val="975"/>
          <w:jc w:val="center"/>
        </w:trPr>
        <w:tc>
          <w:tcPr>
            <w:tcW w:w="1975"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22848CDC" w14:textId="7A774F73" w:rsidR="008B6DFC" w:rsidRPr="008B6DFC" w:rsidRDefault="008B6DFC" w:rsidP="008B6DFC">
            <w:pPr>
              <w:tabs>
                <w:tab w:val="clear" w:pos="850"/>
                <w:tab w:val="clear" w:pos="1191"/>
                <w:tab w:val="clear" w:pos="1531"/>
              </w:tabs>
              <w:jc w:val="left"/>
              <w:rPr>
                <w:color w:val="000000"/>
                <w:lang w:val="en-AU" w:eastAsia="en-AU"/>
              </w:rPr>
            </w:pPr>
            <w:r w:rsidRPr="008B6DFC">
              <w:rPr>
                <w:color w:val="000000"/>
                <w:lang w:val="en-AU" w:eastAsia="en-AU"/>
              </w:rPr>
              <w:t> </w:t>
            </w:r>
            <w:r w:rsidR="00432FAA">
              <w:rPr>
                <w:color w:val="000000"/>
                <w:lang w:val="en-AU" w:eastAsia="en-AU"/>
              </w:rPr>
              <w:t>Vehicle Type</w:t>
            </w:r>
          </w:p>
        </w:tc>
        <w:tc>
          <w:tcPr>
            <w:tcW w:w="1276"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521C8EAA" w14:textId="587211F4" w:rsidR="008B6DFC" w:rsidRPr="008B6DFC" w:rsidRDefault="008B6DFC" w:rsidP="00432FAA">
            <w:pPr>
              <w:tabs>
                <w:tab w:val="clear" w:pos="850"/>
                <w:tab w:val="clear" w:pos="1191"/>
                <w:tab w:val="clear" w:pos="1531"/>
              </w:tabs>
              <w:jc w:val="center"/>
              <w:rPr>
                <w:color w:val="000000"/>
                <w:lang w:val="en-AU" w:eastAsia="en-AU"/>
              </w:rPr>
            </w:pPr>
            <w:r w:rsidRPr="008B6DFC">
              <w:rPr>
                <w:color w:val="000000"/>
                <w:lang w:val="en-AU" w:eastAsia="en-AU"/>
              </w:rPr>
              <w:t xml:space="preserve">Average Incidents </w:t>
            </w:r>
            <w:proofErr w:type="spellStart"/>
            <w:proofErr w:type="gramStart"/>
            <w:r w:rsidRPr="008B6DFC">
              <w:rPr>
                <w:color w:val="000000"/>
                <w:lang w:val="en-AU" w:eastAsia="en-AU"/>
              </w:rPr>
              <w:t>p</w:t>
            </w:r>
            <w:r w:rsidR="00432FAA">
              <w:rPr>
                <w:color w:val="000000"/>
                <w:lang w:val="en-AU" w:eastAsia="en-AU"/>
              </w:rPr>
              <w:t>.</w:t>
            </w:r>
            <w:r w:rsidRPr="008B6DFC">
              <w:rPr>
                <w:color w:val="000000"/>
                <w:lang w:val="en-AU" w:eastAsia="en-AU"/>
              </w:rPr>
              <w:t>a</w:t>
            </w:r>
            <w:proofErr w:type="spellEnd"/>
            <w:proofErr w:type="gramEnd"/>
          </w:p>
        </w:tc>
        <w:tc>
          <w:tcPr>
            <w:tcW w:w="1417"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2C99F92F" w14:textId="2B279948" w:rsidR="008B6DFC" w:rsidRPr="008B6DFC" w:rsidRDefault="008B6DFC" w:rsidP="00432FAA">
            <w:pPr>
              <w:tabs>
                <w:tab w:val="clear" w:pos="850"/>
                <w:tab w:val="clear" w:pos="1191"/>
                <w:tab w:val="clear" w:pos="1531"/>
              </w:tabs>
              <w:jc w:val="center"/>
              <w:rPr>
                <w:color w:val="000000"/>
                <w:lang w:val="en-AU" w:eastAsia="en-AU"/>
              </w:rPr>
            </w:pPr>
            <w:r w:rsidRPr="008B6DFC">
              <w:rPr>
                <w:color w:val="000000"/>
                <w:lang w:val="en-AU" w:eastAsia="en-AU"/>
              </w:rPr>
              <w:t xml:space="preserve">Average Insured trucks </w:t>
            </w:r>
            <w:proofErr w:type="spellStart"/>
            <w:proofErr w:type="gramStart"/>
            <w:r w:rsidRPr="008B6DFC">
              <w:rPr>
                <w:color w:val="000000"/>
                <w:lang w:val="en-AU" w:eastAsia="en-AU"/>
              </w:rPr>
              <w:t>p</w:t>
            </w:r>
            <w:r w:rsidR="00432FAA">
              <w:rPr>
                <w:color w:val="000000"/>
                <w:lang w:val="en-AU" w:eastAsia="en-AU"/>
              </w:rPr>
              <w:t>.</w:t>
            </w:r>
            <w:r w:rsidRPr="008B6DFC">
              <w:rPr>
                <w:color w:val="000000"/>
                <w:lang w:val="en-AU" w:eastAsia="en-AU"/>
              </w:rPr>
              <w:t>a</w:t>
            </w:r>
            <w:proofErr w:type="spellEnd"/>
            <w:proofErr w:type="gramEnd"/>
          </w:p>
        </w:tc>
        <w:tc>
          <w:tcPr>
            <w:tcW w:w="1418"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29F9495B" w14:textId="77777777" w:rsidR="008B6DFC" w:rsidRPr="008B6DFC" w:rsidRDefault="008B6DFC" w:rsidP="00432FAA">
            <w:pPr>
              <w:tabs>
                <w:tab w:val="clear" w:pos="850"/>
                <w:tab w:val="clear" w:pos="1191"/>
                <w:tab w:val="clear" w:pos="1531"/>
              </w:tabs>
              <w:jc w:val="center"/>
              <w:rPr>
                <w:color w:val="000000"/>
                <w:lang w:val="en-AU" w:eastAsia="en-AU"/>
              </w:rPr>
            </w:pPr>
            <w:r w:rsidRPr="008B6DFC">
              <w:rPr>
                <w:color w:val="000000"/>
                <w:lang w:val="en-AU" w:eastAsia="en-AU"/>
              </w:rPr>
              <w:t>Ave km p a</w:t>
            </w:r>
          </w:p>
        </w:tc>
        <w:tc>
          <w:tcPr>
            <w:tcW w:w="1275"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5B7FF442" w14:textId="77777777" w:rsidR="008B6DFC" w:rsidRPr="008B6DFC" w:rsidRDefault="008B6DFC" w:rsidP="00432FAA">
            <w:pPr>
              <w:tabs>
                <w:tab w:val="clear" w:pos="850"/>
                <w:tab w:val="clear" w:pos="1191"/>
                <w:tab w:val="clear" w:pos="1531"/>
              </w:tabs>
              <w:jc w:val="center"/>
              <w:rPr>
                <w:color w:val="000000"/>
                <w:lang w:val="en-AU" w:eastAsia="en-AU"/>
              </w:rPr>
            </w:pPr>
            <w:r w:rsidRPr="008B6DFC">
              <w:rPr>
                <w:color w:val="000000"/>
                <w:lang w:val="en-AU" w:eastAsia="en-AU"/>
              </w:rPr>
              <w:t>R100mK</w:t>
            </w:r>
          </w:p>
        </w:tc>
        <w:tc>
          <w:tcPr>
            <w:tcW w:w="1560"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14:paraId="56CA7DC3" w14:textId="77777777" w:rsidR="008B6DFC" w:rsidRPr="008B6DFC" w:rsidRDefault="008B6DFC" w:rsidP="00432FAA">
            <w:pPr>
              <w:tabs>
                <w:tab w:val="clear" w:pos="850"/>
                <w:tab w:val="clear" w:pos="1191"/>
                <w:tab w:val="clear" w:pos="1531"/>
              </w:tabs>
              <w:jc w:val="center"/>
              <w:rPr>
                <w:color w:val="000000"/>
                <w:lang w:val="en-AU" w:eastAsia="en-AU"/>
              </w:rPr>
            </w:pPr>
            <w:r w:rsidRPr="008B6DFC">
              <w:rPr>
                <w:color w:val="000000"/>
                <w:lang w:val="en-AU" w:eastAsia="en-AU"/>
              </w:rPr>
              <w:t>R10k</w:t>
            </w:r>
          </w:p>
        </w:tc>
      </w:tr>
      <w:tr w:rsidR="00432FAA" w:rsidRPr="00432FAA" w14:paraId="15DE7375" w14:textId="77777777" w:rsidTr="00432FAA">
        <w:trPr>
          <w:trHeight w:val="525"/>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2179F031" w14:textId="750FDAFE" w:rsidR="008B6DFC" w:rsidRPr="008B6DFC" w:rsidRDefault="008B6DFC" w:rsidP="008B6DFC">
            <w:pPr>
              <w:tabs>
                <w:tab w:val="clear" w:pos="850"/>
                <w:tab w:val="clear" w:pos="1191"/>
                <w:tab w:val="clear" w:pos="1531"/>
              </w:tabs>
              <w:jc w:val="left"/>
              <w:rPr>
                <w:color w:val="000000"/>
                <w:lang w:val="en-AU" w:eastAsia="en-AU"/>
              </w:rPr>
            </w:pPr>
            <w:r w:rsidRPr="008B6DFC">
              <w:rPr>
                <w:color w:val="000000"/>
                <w:lang w:val="en-AU" w:eastAsia="en-AU"/>
              </w:rPr>
              <w:t xml:space="preserve">Single Articulated </w:t>
            </w:r>
            <w:r w:rsidR="00432FAA">
              <w:rPr>
                <w:color w:val="000000"/>
                <w:lang w:val="en-AU" w:eastAsia="en-AU"/>
              </w:rPr>
              <w:t>6AA</w:t>
            </w:r>
          </w:p>
        </w:tc>
        <w:tc>
          <w:tcPr>
            <w:tcW w:w="1276" w:type="dxa"/>
            <w:tcBorders>
              <w:top w:val="nil"/>
              <w:left w:val="nil"/>
              <w:bottom w:val="single" w:sz="8" w:space="0" w:color="auto"/>
              <w:right w:val="single" w:sz="8" w:space="0" w:color="auto"/>
            </w:tcBorders>
            <w:shd w:val="clear" w:color="auto" w:fill="auto"/>
            <w:noWrap/>
            <w:vAlign w:val="center"/>
            <w:hideMark/>
          </w:tcPr>
          <w:p w14:paraId="5E004850"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174</w:t>
            </w:r>
          </w:p>
        </w:tc>
        <w:tc>
          <w:tcPr>
            <w:tcW w:w="1417" w:type="dxa"/>
            <w:tcBorders>
              <w:top w:val="nil"/>
              <w:left w:val="nil"/>
              <w:bottom w:val="single" w:sz="8" w:space="0" w:color="auto"/>
              <w:right w:val="single" w:sz="8" w:space="0" w:color="auto"/>
            </w:tcBorders>
            <w:shd w:val="clear" w:color="auto" w:fill="auto"/>
            <w:noWrap/>
            <w:vAlign w:val="center"/>
            <w:hideMark/>
          </w:tcPr>
          <w:p w14:paraId="4BE30DF6"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11855</w:t>
            </w:r>
          </w:p>
        </w:tc>
        <w:tc>
          <w:tcPr>
            <w:tcW w:w="1418" w:type="dxa"/>
            <w:tcBorders>
              <w:top w:val="nil"/>
              <w:left w:val="nil"/>
              <w:bottom w:val="single" w:sz="8" w:space="0" w:color="auto"/>
              <w:right w:val="single" w:sz="8" w:space="0" w:color="auto"/>
            </w:tcBorders>
            <w:shd w:val="clear" w:color="auto" w:fill="auto"/>
            <w:noWrap/>
            <w:vAlign w:val="center"/>
            <w:hideMark/>
          </w:tcPr>
          <w:p w14:paraId="609B7B98"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71000</w:t>
            </w:r>
          </w:p>
        </w:tc>
        <w:tc>
          <w:tcPr>
            <w:tcW w:w="1275" w:type="dxa"/>
            <w:tcBorders>
              <w:top w:val="nil"/>
              <w:left w:val="nil"/>
              <w:bottom w:val="single" w:sz="8" w:space="0" w:color="auto"/>
              <w:right w:val="single" w:sz="8" w:space="0" w:color="auto"/>
            </w:tcBorders>
            <w:shd w:val="clear" w:color="auto" w:fill="auto"/>
            <w:noWrap/>
            <w:vAlign w:val="center"/>
            <w:hideMark/>
          </w:tcPr>
          <w:p w14:paraId="47E15F45"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20.6</w:t>
            </w:r>
          </w:p>
        </w:tc>
        <w:tc>
          <w:tcPr>
            <w:tcW w:w="1560" w:type="dxa"/>
            <w:tcBorders>
              <w:top w:val="nil"/>
              <w:left w:val="nil"/>
              <w:bottom w:val="single" w:sz="8" w:space="0" w:color="auto"/>
              <w:right w:val="single" w:sz="8" w:space="0" w:color="auto"/>
            </w:tcBorders>
            <w:shd w:val="clear" w:color="auto" w:fill="auto"/>
            <w:noWrap/>
            <w:vAlign w:val="center"/>
            <w:hideMark/>
          </w:tcPr>
          <w:p w14:paraId="2C10A6DF"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146</w:t>
            </w:r>
          </w:p>
        </w:tc>
      </w:tr>
      <w:tr w:rsidR="00432FAA" w:rsidRPr="00432FAA" w14:paraId="544DF0CE" w14:textId="77777777" w:rsidTr="00432FAA">
        <w:trPr>
          <w:trHeight w:val="375"/>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12001D0F" w14:textId="77777777" w:rsidR="008B6DFC" w:rsidRPr="008B6DFC" w:rsidRDefault="008B6DFC" w:rsidP="008B6DFC">
            <w:pPr>
              <w:tabs>
                <w:tab w:val="clear" w:pos="850"/>
                <w:tab w:val="clear" w:pos="1191"/>
                <w:tab w:val="clear" w:pos="1531"/>
              </w:tabs>
              <w:jc w:val="left"/>
              <w:rPr>
                <w:color w:val="000000"/>
                <w:lang w:val="en-AU" w:eastAsia="en-AU"/>
              </w:rPr>
            </w:pPr>
            <w:r w:rsidRPr="008B6DFC">
              <w:rPr>
                <w:color w:val="000000"/>
                <w:lang w:val="en-AU" w:eastAsia="en-AU"/>
              </w:rPr>
              <w:t>B-Double</w:t>
            </w:r>
          </w:p>
        </w:tc>
        <w:tc>
          <w:tcPr>
            <w:tcW w:w="1276" w:type="dxa"/>
            <w:tcBorders>
              <w:top w:val="nil"/>
              <w:left w:val="nil"/>
              <w:bottom w:val="single" w:sz="8" w:space="0" w:color="auto"/>
              <w:right w:val="single" w:sz="8" w:space="0" w:color="auto"/>
            </w:tcBorders>
            <w:shd w:val="clear" w:color="auto" w:fill="auto"/>
            <w:noWrap/>
            <w:vAlign w:val="center"/>
            <w:hideMark/>
          </w:tcPr>
          <w:p w14:paraId="29677BDA"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79</w:t>
            </w:r>
          </w:p>
        </w:tc>
        <w:tc>
          <w:tcPr>
            <w:tcW w:w="1417" w:type="dxa"/>
            <w:tcBorders>
              <w:top w:val="nil"/>
              <w:left w:val="nil"/>
              <w:bottom w:val="single" w:sz="8" w:space="0" w:color="auto"/>
              <w:right w:val="single" w:sz="8" w:space="0" w:color="auto"/>
            </w:tcBorders>
            <w:shd w:val="clear" w:color="auto" w:fill="auto"/>
            <w:noWrap/>
            <w:vAlign w:val="center"/>
            <w:hideMark/>
          </w:tcPr>
          <w:p w14:paraId="020724E7"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6502</w:t>
            </w:r>
          </w:p>
        </w:tc>
        <w:tc>
          <w:tcPr>
            <w:tcW w:w="1418" w:type="dxa"/>
            <w:tcBorders>
              <w:top w:val="nil"/>
              <w:left w:val="nil"/>
              <w:bottom w:val="single" w:sz="8" w:space="0" w:color="auto"/>
              <w:right w:val="single" w:sz="8" w:space="0" w:color="auto"/>
            </w:tcBorders>
            <w:shd w:val="clear" w:color="auto" w:fill="auto"/>
            <w:noWrap/>
            <w:vAlign w:val="center"/>
            <w:hideMark/>
          </w:tcPr>
          <w:p w14:paraId="671F6910"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162606</w:t>
            </w:r>
          </w:p>
        </w:tc>
        <w:tc>
          <w:tcPr>
            <w:tcW w:w="1275" w:type="dxa"/>
            <w:tcBorders>
              <w:top w:val="nil"/>
              <w:left w:val="nil"/>
              <w:bottom w:val="single" w:sz="8" w:space="0" w:color="auto"/>
              <w:right w:val="single" w:sz="8" w:space="0" w:color="auto"/>
            </w:tcBorders>
            <w:shd w:val="clear" w:color="auto" w:fill="auto"/>
            <w:noWrap/>
            <w:vAlign w:val="center"/>
            <w:hideMark/>
          </w:tcPr>
          <w:p w14:paraId="3B0E7F07"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7.5</w:t>
            </w:r>
          </w:p>
        </w:tc>
        <w:tc>
          <w:tcPr>
            <w:tcW w:w="1560" w:type="dxa"/>
            <w:tcBorders>
              <w:top w:val="nil"/>
              <w:left w:val="nil"/>
              <w:bottom w:val="single" w:sz="8" w:space="0" w:color="auto"/>
              <w:right w:val="single" w:sz="8" w:space="0" w:color="auto"/>
            </w:tcBorders>
            <w:shd w:val="clear" w:color="auto" w:fill="auto"/>
            <w:noWrap/>
            <w:vAlign w:val="center"/>
            <w:hideMark/>
          </w:tcPr>
          <w:p w14:paraId="362C15D2"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121</w:t>
            </w:r>
          </w:p>
        </w:tc>
      </w:tr>
      <w:tr w:rsidR="00432FAA" w:rsidRPr="00432FAA" w14:paraId="14F65D80" w14:textId="77777777" w:rsidTr="00432FAA">
        <w:trPr>
          <w:trHeight w:val="39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4D1BEEAB" w14:textId="4A93BC06" w:rsidR="008B6DFC" w:rsidRPr="008B6DFC" w:rsidRDefault="0092210B" w:rsidP="008B6DFC">
            <w:pPr>
              <w:tabs>
                <w:tab w:val="clear" w:pos="850"/>
                <w:tab w:val="clear" w:pos="1191"/>
                <w:tab w:val="clear" w:pos="1531"/>
              </w:tabs>
              <w:jc w:val="left"/>
              <w:rPr>
                <w:color w:val="000000"/>
                <w:lang w:val="en-AU" w:eastAsia="en-AU"/>
              </w:rPr>
            </w:pPr>
            <w:r>
              <w:rPr>
                <w:color w:val="000000"/>
                <w:lang w:val="en-AU" w:eastAsia="en-AU"/>
              </w:rPr>
              <w:t>B</w:t>
            </w:r>
            <w:r w:rsidR="008B6DFC" w:rsidRPr="008B6DFC">
              <w:rPr>
                <w:color w:val="000000"/>
                <w:lang w:val="en-AU" w:eastAsia="en-AU"/>
              </w:rPr>
              <w:t>B-Triple</w:t>
            </w:r>
          </w:p>
        </w:tc>
        <w:tc>
          <w:tcPr>
            <w:tcW w:w="1276" w:type="dxa"/>
            <w:tcBorders>
              <w:top w:val="nil"/>
              <w:left w:val="nil"/>
              <w:bottom w:val="single" w:sz="8" w:space="0" w:color="auto"/>
              <w:right w:val="single" w:sz="8" w:space="0" w:color="auto"/>
            </w:tcBorders>
            <w:shd w:val="clear" w:color="auto" w:fill="auto"/>
            <w:noWrap/>
            <w:vAlign w:val="center"/>
            <w:hideMark/>
          </w:tcPr>
          <w:p w14:paraId="439FFC2C"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1</w:t>
            </w:r>
          </w:p>
        </w:tc>
        <w:tc>
          <w:tcPr>
            <w:tcW w:w="1417" w:type="dxa"/>
            <w:tcBorders>
              <w:top w:val="nil"/>
              <w:left w:val="nil"/>
              <w:bottom w:val="single" w:sz="8" w:space="0" w:color="auto"/>
              <w:right w:val="single" w:sz="8" w:space="0" w:color="auto"/>
            </w:tcBorders>
            <w:shd w:val="clear" w:color="auto" w:fill="auto"/>
            <w:noWrap/>
            <w:vAlign w:val="center"/>
            <w:hideMark/>
          </w:tcPr>
          <w:p w14:paraId="6B9A0CF5"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73</w:t>
            </w:r>
          </w:p>
        </w:tc>
        <w:tc>
          <w:tcPr>
            <w:tcW w:w="1418" w:type="dxa"/>
            <w:tcBorders>
              <w:top w:val="nil"/>
              <w:left w:val="nil"/>
              <w:bottom w:val="single" w:sz="8" w:space="0" w:color="auto"/>
              <w:right w:val="single" w:sz="8" w:space="0" w:color="auto"/>
            </w:tcBorders>
            <w:shd w:val="clear" w:color="auto" w:fill="auto"/>
            <w:noWrap/>
            <w:vAlign w:val="center"/>
            <w:hideMark/>
          </w:tcPr>
          <w:p w14:paraId="0FEFFF34"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226204</w:t>
            </w:r>
          </w:p>
        </w:tc>
        <w:tc>
          <w:tcPr>
            <w:tcW w:w="1275" w:type="dxa"/>
            <w:tcBorders>
              <w:top w:val="nil"/>
              <w:left w:val="nil"/>
              <w:bottom w:val="single" w:sz="8" w:space="0" w:color="auto"/>
              <w:right w:val="single" w:sz="8" w:space="0" w:color="auto"/>
            </w:tcBorders>
            <w:shd w:val="clear" w:color="auto" w:fill="auto"/>
            <w:noWrap/>
            <w:vAlign w:val="center"/>
            <w:hideMark/>
          </w:tcPr>
          <w:p w14:paraId="051E2C76"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4.4</w:t>
            </w:r>
          </w:p>
        </w:tc>
        <w:tc>
          <w:tcPr>
            <w:tcW w:w="1560" w:type="dxa"/>
            <w:tcBorders>
              <w:top w:val="nil"/>
              <w:left w:val="nil"/>
              <w:bottom w:val="single" w:sz="8" w:space="0" w:color="auto"/>
              <w:right w:val="single" w:sz="8" w:space="0" w:color="auto"/>
            </w:tcBorders>
            <w:shd w:val="clear" w:color="auto" w:fill="auto"/>
            <w:noWrap/>
            <w:vAlign w:val="center"/>
            <w:hideMark/>
          </w:tcPr>
          <w:p w14:paraId="719C51AD"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 xml:space="preserve">(99) </w:t>
            </w:r>
            <w:r w:rsidRPr="008B6DFC">
              <w:rPr>
                <w:color w:val="000000"/>
                <w:vertAlign w:val="superscript"/>
                <w:lang w:val="en-AU" w:eastAsia="en-AU"/>
              </w:rPr>
              <w:t>1</w:t>
            </w:r>
          </w:p>
        </w:tc>
      </w:tr>
      <w:tr w:rsidR="00432FAA" w:rsidRPr="00432FAA" w14:paraId="2EA1B64B" w14:textId="77777777" w:rsidTr="00432FAA">
        <w:trPr>
          <w:trHeight w:val="39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4A6DB085" w14:textId="77777777" w:rsidR="008B6DFC" w:rsidRPr="008B6DFC" w:rsidRDefault="008B6DFC" w:rsidP="008B6DFC">
            <w:pPr>
              <w:tabs>
                <w:tab w:val="clear" w:pos="850"/>
                <w:tab w:val="clear" w:pos="1191"/>
                <w:tab w:val="clear" w:pos="1531"/>
              </w:tabs>
              <w:jc w:val="left"/>
              <w:rPr>
                <w:color w:val="000000"/>
                <w:lang w:val="en-AU" w:eastAsia="en-AU"/>
              </w:rPr>
            </w:pPr>
            <w:r w:rsidRPr="008B6DFC">
              <w:rPr>
                <w:color w:val="000000"/>
                <w:lang w:val="en-AU" w:eastAsia="en-AU"/>
              </w:rPr>
              <w:t>Road Train Type I</w:t>
            </w:r>
          </w:p>
        </w:tc>
        <w:tc>
          <w:tcPr>
            <w:tcW w:w="1276" w:type="dxa"/>
            <w:tcBorders>
              <w:top w:val="nil"/>
              <w:left w:val="nil"/>
              <w:bottom w:val="single" w:sz="8" w:space="0" w:color="auto"/>
              <w:right w:val="single" w:sz="8" w:space="0" w:color="auto"/>
            </w:tcBorders>
            <w:shd w:val="clear" w:color="auto" w:fill="auto"/>
            <w:noWrap/>
            <w:vAlign w:val="center"/>
            <w:hideMark/>
          </w:tcPr>
          <w:p w14:paraId="6D19C0EB"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23</w:t>
            </w:r>
          </w:p>
        </w:tc>
        <w:tc>
          <w:tcPr>
            <w:tcW w:w="1417" w:type="dxa"/>
            <w:tcBorders>
              <w:top w:val="nil"/>
              <w:left w:val="nil"/>
              <w:bottom w:val="single" w:sz="8" w:space="0" w:color="auto"/>
              <w:right w:val="single" w:sz="8" w:space="0" w:color="auto"/>
            </w:tcBorders>
            <w:shd w:val="clear" w:color="auto" w:fill="auto"/>
            <w:noWrap/>
            <w:vAlign w:val="center"/>
            <w:hideMark/>
          </w:tcPr>
          <w:p w14:paraId="100AF913"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907</w:t>
            </w:r>
          </w:p>
        </w:tc>
        <w:tc>
          <w:tcPr>
            <w:tcW w:w="1418" w:type="dxa"/>
            <w:tcBorders>
              <w:top w:val="nil"/>
              <w:left w:val="nil"/>
              <w:bottom w:val="single" w:sz="8" w:space="0" w:color="auto"/>
              <w:right w:val="single" w:sz="8" w:space="0" w:color="auto"/>
            </w:tcBorders>
            <w:shd w:val="clear" w:color="auto" w:fill="auto"/>
            <w:noWrap/>
            <w:vAlign w:val="center"/>
            <w:hideMark/>
          </w:tcPr>
          <w:p w14:paraId="10021191"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135600</w:t>
            </w:r>
          </w:p>
        </w:tc>
        <w:tc>
          <w:tcPr>
            <w:tcW w:w="1275" w:type="dxa"/>
            <w:tcBorders>
              <w:top w:val="nil"/>
              <w:left w:val="nil"/>
              <w:bottom w:val="single" w:sz="8" w:space="0" w:color="auto"/>
              <w:right w:val="single" w:sz="8" w:space="0" w:color="auto"/>
            </w:tcBorders>
            <w:shd w:val="clear" w:color="auto" w:fill="auto"/>
            <w:noWrap/>
            <w:vAlign w:val="center"/>
            <w:hideMark/>
          </w:tcPr>
          <w:p w14:paraId="3A689BFA"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18.9</w:t>
            </w:r>
          </w:p>
        </w:tc>
        <w:tc>
          <w:tcPr>
            <w:tcW w:w="1560" w:type="dxa"/>
            <w:tcBorders>
              <w:top w:val="nil"/>
              <w:left w:val="nil"/>
              <w:bottom w:val="single" w:sz="8" w:space="0" w:color="auto"/>
              <w:right w:val="single" w:sz="8" w:space="0" w:color="auto"/>
            </w:tcBorders>
            <w:shd w:val="clear" w:color="auto" w:fill="auto"/>
            <w:noWrap/>
            <w:vAlign w:val="center"/>
            <w:hideMark/>
          </w:tcPr>
          <w:p w14:paraId="5A34976A"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(256)</w:t>
            </w:r>
            <w:r w:rsidRPr="008B6DFC">
              <w:rPr>
                <w:color w:val="000000"/>
                <w:vertAlign w:val="superscript"/>
                <w:lang w:val="en-AU" w:eastAsia="en-AU"/>
              </w:rPr>
              <w:t xml:space="preserve"> 1</w:t>
            </w:r>
          </w:p>
        </w:tc>
      </w:tr>
      <w:tr w:rsidR="00432FAA" w:rsidRPr="00432FAA" w14:paraId="10B0081A" w14:textId="77777777" w:rsidTr="00432FAA">
        <w:trPr>
          <w:trHeight w:val="39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0CDB2D99" w14:textId="77777777" w:rsidR="008B6DFC" w:rsidRPr="008B6DFC" w:rsidRDefault="008B6DFC" w:rsidP="008B6DFC">
            <w:pPr>
              <w:tabs>
                <w:tab w:val="clear" w:pos="850"/>
                <w:tab w:val="clear" w:pos="1191"/>
                <w:tab w:val="clear" w:pos="1531"/>
              </w:tabs>
              <w:jc w:val="left"/>
              <w:rPr>
                <w:color w:val="000000"/>
                <w:lang w:val="en-AU" w:eastAsia="en-AU"/>
              </w:rPr>
            </w:pPr>
            <w:r w:rsidRPr="008B6DFC">
              <w:rPr>
                <w:color w:val="000000"/>
                <w:lang w:val="en-AU" w:eastAsia="en-AU"/>
              </w:rPr>
              <w:t>Road Train Type II</w:t>
            </w:r>
          </w:p>
        </w:tc>
        <w:tc>
          <w:tcPr>
            <w:tcW w:w="1276" w:type="dxa"/>
            <w:tcBorders>
              <w:top w:val="nil"/>
              <w:left w:val="nil"/>
              <w:bottom w:val="single" w:sz="8" w:space="0" w:color="auto"/>
              <w:right w:val="single" w:sz="8" w:space="0" w:color="auto"/>
            </w:tcBorders>
            <w:shd w:val="clear" w:color="auto" w:fill="auto"/>
            <w:noWrap/>
            <w:vAlign w:val="center"/>
            <w:hideMark/>
          </w:tcPr>
          <w:p w14:paraId="4F70EB99"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15</w:t>
            </w:r>
          </w:p>
        </w:tc>
        <w:tc>
          <w:tcPr>
            <w:tcW w:w="1417" w:type="dxa"/>
            <w:tcBorders>
              <w:top w:val="nil"/>
              <w:left w:val="nil"/>
              <w:bottom w:val="single" w:sz="8" w:space="0" w:color="auto"/>
              <w:right w:val="single" w:sz="8" w:space="0" w:color="auto"/>
            </w:tcBorders>
            <w:shd w:val="clear" w:color="auto" w:fill="auto"/>
            <w:noWrap/>
            <w:vAlign w:val="center"/>
            <w:hideMark/>
          </w:tcPr>
          <w:p w14:paraId="3A0B1C15"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515</w:t>
            </w:r>
          </w:p>
        </w:tc>
        <w:tc>
          <w:tcPr>
            <w:tcW w:w="1418" w:type="dxa"/>
            <w:tcBorders>
              <w:top w:val="nil"/>
              <w:left w:val="nil"/>
              <w:bottom w:val="single" w:sz="8" w:space="0" w:color="auto"/>
              <w:right w:val="single" w:sz="8" w:space="0" w:color="auto"/>
            </w:tcBorders>
            <w:shd w:val="clear" w:color="auto" w:fill="auto"/>
            <w:noWrap/>
            <w:vAlign w:val="center"/>
            <w:hideMark/>
          </w:tcPr>
          <w:p w14:paraId="574120C1"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151461</w:t>
            </w:r>
          </w:p>
        </w:tc>
        <w:tc>
          <w:tcPr>
            <w:tcW w:w="1275" w:type="dxa"/>
            <w:tcBorders>
              <w:top w:val="nil"/>
              <w:left w:val="nil"/>
              <w:bottom w:val="single" w:sz="8" w:space="0" w:color="auto"/>
              <w:right w:val="single" w:sz="8" w:space="0" w:color="auto"/>
            </w:tcBorders>
            <w:shd w:val="clear" w:color="auto" w:fill="auto"/>
            <w:noWrap/>
            <w:vAlign w:val="center"/>
            <w:hideMark/>
          </w:tcPr>
          <w:p w14:paraId="78925EC2"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19.3</w:t>
            </w:r>
          </w:p>
        </w:tc>
        <w:tc>
          <w:tcPr>
            <w:tcW w:w="1560" w:type="dxa"/>
            <w:tcBorders>
              <w:top w:val="nil"/>
              <w:left w:val="nil"/>
              <w:bottom w:val="single" w:sz="8" w:space="0" w:color="auto"/>
              <w:right w:val="single" w:sz="8" w:space="0" w:color="auto"/>
            </w:tcBorders>
            <w:shd w:val="clear" w:color="auto" w:fill="auto"/>
            <w:noWrap/>
            <w:vAlign w:val="center"/>
            <w:hideMark/>
          </w:tcPr>
          <w:p w14:paraId="224A1FBB"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(292)</w:t>
            </w:r>
            <w:r w:rsidRPr="008B6DFC">
              <w:rPr>
                <w:color w:val="000000"/>
                <w:vertAlign w:val="superscript"/>
                <w:lang w:val="en-AU" w:eastAsia="en-AU"/>
              </w:rPr>
              <w:t xml:space="preserve"> 1</w:t>
            </w:r>
          </w:p>
        </w:tc>
      </w:tr>
      <w:tr w:rsidR="00432FAA" w:rsidRPr="00432FAA" w14:paraId="4A51A906" w14:textId="77777777" w:rsidTr="00432FAA">
        <w:trPr>
          <w:trHeight w:val="525"/>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4C3385A4" w14:textId="77777777" w:rsidR="008B6DFC" w:rsidRPr="008B6DFC" w:rsidRDefault="008B6DFC" w:rsidP="008B6DFC">
            <w:pPr>
              <w:tabs>
                <w:tab w:val="clear" w:pos="850"/>
                <w:tab w:val="clear" w:pos="1191"/>
                <w:tab w:val="clear" w:pos="1531"/>
              </w:tabs>
              <w:jc w:val="left"/>
              <w:rPr>
                <w:color w:val="000000"/>
                <w:lang w:val="en-AU" w:eastAsia="en-AU"/>
              </w:rPr>
            </w:pPr>
            <w:r w:rsidRPr="008B6DFC">
              <w:rPr>
                <w:color w:val="000000"/>
                <w:lang w:val="en-AU" w:eastAsia="en-AU"/>
              </w:rPr>
              <w:t>Quad Trailer</w:t>
            </w:r>
          </w:p>
        </w:tc>
        <w:tc>
          <w:tcPr>
            <w:tcW w:w="1276" w:type="dxa"/>
            <w:tcBorders>
              <w:top w:val="nil"/>
              <w:left w:val="nil"/>
              <w:bottom w:val="single" w:sz="8" w:space="0" w:color="auto"/>
              <w:right w:val="single" w:sz="8" w:space="0" w:color="auto"/>
            </w:tcBorders>
            <w:shd w:val="clear" w:color="auto" w:fill="auto"/>
            <w:noWrap/>
            <w:vAlign w:val="center"/>
            <w:hideMark/>
          </w:tcPr>
          <w:p w14:paraId="6F9AC742"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2</w:t>
            </w:r>
          </w:p>
        </w:tc>
        <w:tc>
          <w:tcPr>
            <w:tcW w:w="1417" w:type="dxa"/>
            <w:tcBorders>
              <w:top w:val="nil"/>
              <w:left w:val="nil"/>
              <w:bottom w:val="single" w:sz="8" w:space="0" w:color="auto"/>
              <w:right w:val="single" w:sz="8" w:space="0" w:color="auto"/>
            </w:tcBorders>
            <w:shd w:val="clear" w:color="auto" w:fill="auto"/>
            <w:noWrap/>
            <w:vAlign w:val="center"/>
            <w:hideMark/>
          </w:tcPr>
          <w:p w14:paraId="1FDB1149"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42</w:t>
            </w:r>
          </w:p>
        </w:tc>
        <w:tc>
          <w:tcPr>
            <w:tcW w:w="1418" w:type="dxa"/>
            <w:tcBorders>
              <w:top w:val="nil"/>
              <w:left w:val="nil"/>
              <w:bottom w:val="single" w:sz="8" w:space="0" w:color="auto"/>
              <w:right w:val="single" w:sz="8" w:space="0" w:color="auto"/>
            </w:tcBorders>
            <w:shd w:val="clear" w:color="auto" w:fill="auto"/>
            <w:noWrap/>
            <w:vAlign w:val="center"/>
            <w:hideMark/>
          </w:tcPr>
          <w:p w14:paraId="3232DCFC"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196286</w:t>
            </w:r>
          </w:p>
        </w:tc>
        <w:tc>
          <w:tcPr>
            <w:tcW w:w="1275" w:type="dxa"/>
            <w:tcBorders>
              <w:top w:val="nil"/>
              <w:left w:val="nil"/>
              <w:bottom w:val="single" w:sz="8" w:space="0" w:color="auto"/>
              <w:right w:val="single" w:sz="8" w:space="0" w:color="auto"/>
            </w:tcBorders>
            <w:shd w:val="clear" w:color="auto" w:fill="auto"/>
            <w:noWrap/>
            <w:vAlign w:val="center"/>
            <w:hideMark/>
          </w:tcPr>
          <w:p w14:paraId="6454839D"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26.5</w:t>
            </w:r>
          </w:p>
        </w:tc>
        <w:tc>
          <w:tcPr>
            <w:tcW w:w="1560" w:type="dxa"/>
            <w:tcBorders>
              <w:top w:val="nil"/>
              <w:left w:val="nil"/>
              <w:bottom w:val="single" w:sz="8" w:space="0" w:color="auto"/>
              <w:right w:val="single" w:sz="8" w:space="0" w:color="auto"/>
            </w:tcBorders>
            <w:shd w:val="clear" w:color="auto" w:fill="auto"/>
            <w:noWrap/>
            <w:vAlign w:val="center"/>
            <w:hideMark/>
          </w:tcPr>
          <w:p w14:paraId="194A1699" w14:textId="77777777" w:rsidR="008B6DFC" w:rsidRPr="008B6DFC" w:rsidRDefault="008B6DFC" w:rsidP="008B6DFC">
            <w:pPr>
              <w:tabs>
                <w:tab w:val="clear" w:pos="850"/>
                <w:tab w:val="clear" w:pos="1191"/>
                <w:tab w:val="clear" w:pos="1531"/>
              </w:tabs>
              <w:jc w:val="center"/>
              <w:rPr>
                <w:color w:val="000000"/>
                <w:lang w:val="en-AU" w:eastAsia="en-AU"/>
              </w:rPr>
            </w:pPr>
            <w:proofErr w:type="spellStart"/>
            <w:r w:rsidRPr="008B6DFC">
              <w:rPr>
                <w:color w:val="000000"/>
                <w:lang w:val="en-AU" w:eastAsia="en-AU"/>
              </w:rPr>
              <w:t>nsv</w:t>
            </w:r>
            <w:proofErr w:type="spellEnd"/>
          </w:p>
        </w:tc>
      </w:tr>
      <w:tr w:rsidR="00432FAA" w:rsidRPr="00432FAA" w14:paraId="105CB16A" w14:textId="77777777" w:rsidTr="00432FAA">
        <w:trPr>
          <w:trHeight w:val="375"/>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39CE22EC" w14:textId="77777777" w:rsidR="008B6DFC" w:rsidRPr="008B6DFC" w:rsidRDefault="008B6DFC" w:rsidP="008B6DFC">
            <w:pPr>
              <w:tabs>
                <w:tab w:val="clear" w:pos="850"/>
                <w:tab w:val="clear" w:pos="1191"/>
                <w:tab w:val="clear" w:pos="1531"/>
              </w:tabs>
              <w:jc w:val="left"/>
              <w:rPr>
                <w:color w:val="000000"/>
                <w:lang w:val="en-AU" w:eastAsia="en-AU"/>
              </w:rPr>
            </w:pPr>
            <w:r w:rsidRPr="008B6DFC">
              <w:rPr>
                <w:color w:val="000000"/>
                <w:lang w:val="en-AU" w:eastAsia="en-AU"/>
              </w:rPr>
              <w:t xml:space="preserve">Combined Articulated </w:t>
            </w:r>
          </w:p>
        </w:tc>
        <w:tc>
          <w:tcPr>
            <w:tcW w:w="1276" w:type="dxa"/>
            <w:tcBorders>
              <w:top w:val="nil"/>
              <w:left w:val="nil"/>
              <w:bottom w:val="single" w:sz="8" w:space="0" w:color="auto"/>
              <w:right w:val="single" w:sz="8" w:space="0" w:color="auto"/>
            </w:tcBorders>
            <w:shd w:val="clear" w:color="auto" w:fill="auto"/>
            <w:noWrap/>
            <w:vAlign w:val="center"/>
            <w:hideMark/>
          </w:tcPr>
          <w:p w14:paraId="341E861C"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294</w:t>
            </w:r>
          </w:p>
        </w:tc>
        <w:tc>
          <w:tcPr>
            <w:tcW w:w="1417" w:type="dxa"/>
            <w:tcBorders>
              <w:top w:val="nil"/>
              <w:left w:val="nil"/>
              <w:bottom w:val="single" w:sz="8" w:space="0" w:color="auto"/>
              <w:right w:val="single" w:sz="8" w:space="0" w:color="auto"/>
            </w:tcBorders>
            <w:shd w:val="clear" w:color="auto" w:fill="auto"/>
            <w:noWrap/>
            <w:vAlign w:val="center"/>
            <w:hideMark/>
          </w:tcPr>
          <w:p w14:paraId="120BB9DD"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19894</w:t>
            </w:r>
          </w:p>
        </w:tc>
        <w:tc>
          <w:tcPr>
            <w:tcW w:w="1418" w:type="dxa"/>
            <w:tcBorders>
              <w:top w:val="nil"/>
              <w:left w:val="nil"/>
              <w:bottom w:val="single" w:sz="8" w:space="0" w:color="auto"/>
              <w:right w:val="single" w:sz="8" w:space="0" w:color="auto"/>
            </w:tcBorders>
            <w:shd w:val="clear" w:color="auto" w:fill="auto"/>
            <w:noWrap/>
            <w:vAlign w:val="center"/>
            <w:hideMark/>
          </w:tcPr>
          <w:p w14:paraId="66E61705"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106800</w:t>
            </w:r>
          </w:p>
        </w:tc>
        <w:tc>
          <w:tcPr>
            <w:tcW w:w="1275" w:type="dxa"/>
            <w:tcBorders>
              <w:top w:val="nil"/>
              <w:left w:val="nil"/>
              <w:bottom w:val="single" w:sz="8" w:space="0" w:color="auto"/>
              <w:right w:val="single" w:sz="8" w:space="0" w:color="auto"/>
            </w:tcBorders>
            <w:shd w:val="clear" w:color="auto" w:fill="auto"/>
            <w:noWrap/>
            <w:vAlign w:val="center"/>
            <w:hideMark/>
          </w:tcPr>
          <w:p w14:paraId="240DFC73"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13.8</w:t>
            </w:r>
          </w:p>
        </w:tc>
        <w:tc>
          <w:tcPr>
            <w:tcW w:w="1560" w:type="dxa"/>
            <w:tcBorders>
              <w:top w:val="nil"/>
              <w:left w:val="nil"/>
              <w:bottom w:val="single" w:sz="8" w:space="0" w:color="auto"/>
              <w:right w:val="single" w:sz="8" w:space="0" w:color="auto"/>
            </w:tcBorders>
            <w:shd w:val="clear" w:color="auto" w:fill="auto"/>
            <w:noWrap/>
            <w:vAlign w:val="center"/>
            <w:hideMark/>
          </w:tcPr>
          <w:p w14:paraId="479A9541"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148</w:t>
            </w:r>
          </w:p>
        </w:tc>
      </w:tr>
      <w:tr w:rsidR="00432FAA" w:rsidRPr="00432FAA" w14:paraId="0CB59C27" w14:textId="77777777" w:rsidTr="00432FAA">
        <w:trPr>
          <w:trHeight w:val="375"/>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4F0ED7F8" w14:textId="77777777" w:rsidR="008B6DFC" w:rsidRPr="008B6DFC" w:rsidRDefault="008B6DFC" w:rsidP="008B6DFC">
            <w:pPr>
              <w:tabs>
                <w:tab w:val="clear" w:pos="850"/>
                <w:tab w:val="clear" w:pos="1191"/>
                <w:tab w:val="clear" w:pos="1531"/>
              </w:tabs>
              <w:jc w:val="left"/>
              <w:rPr>
                <w:color w:val="000000"/>
                <w:lang w:val="en-AU" w:eastAsia="en-AU"/>
              </w:rPr>
            </w:pPr>
            <w:r w:rsidRPr="008B6DFC">
              <w:rPr>
                <w:color w:val="000000"/>
                <w:lang w:val="en-AU" w:eastAsia="en-AU"/>
              </w:rPr>
              <w:t>Rigid Truck &amp; Dog</w:t>
            </w:r>
          </w:p>
        </w:tc>
        <w:tc>
          <w:tcPr>
            <w:tcW w:w="1276" w:type="dxa"/>
            <w:tcBorders>
              <w:top w:val="nil"/>
              <w:left w:val="nil"/>
              <w:bottom w:val="single" w:sz="8" w:space="0" w:color="auto"/>
              <w:right w:val="single" w:sz="8" w:space="0" w:color="auto"/>
            </w:tcBorders>
            <w:shd w:val="clear" w:color="auto" w:fill="auto"/>
            <w:noWrap/>
            <w:vAlign w:val="center"/>
            <w:hideMark/>
          </w:tcPr>
          <w:p w14:paraId="0780223C"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17</w:t>
            </w:r>
          </w:p>
        </w:tc>
        <w:tc>
          <w:tcPr>
            <w:tcW w:w="1417" w:type="dxa"/>
            <w:tcBorders>
              <w:top w:val="nil"/>
              <w:left w:val="nil"/>
              <w:bottom w:val="single" w:sz="8" w:space="0" w:color="auto"/>
              <w:right w:val="single" w:sz="8" w:space="0" w:color="auto"/>
            </w:tcBorders>
            <w:shd w:val="clear" w:color="auto" w:fill="auto"/>
            <w:noWrap/>
            <w:vAlign w:val="center"/>
            <w:hideMark/>
          </w:tcPr>
          <w:p w14:paraId="59AE02CE"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2783</w:t>
            </w:r>
          </w:p>
        </w:tc>
        <w:tc>
          <w:tcPr>
            <w:tcW w:w="1418" w:type="dxa"/>
            <w:tcBorders>
              <w:top w:val="nil"/>
              <w:left w:val="nil"/>
              <w:bottom w:val="single" w:sz="8" w:space="0" w:color="auto"/>
              <w:right w:val="single" w:sz="8" w:space="0" w:color="auto"/>
            </w:tcBorders>
            <w:shd w:val="clear" w:color="auto" w:fill="auto"/>
            <w:noWrap/>
            <w:vAlign w:val="center"/>
            <w:hideMark/>
          </w:tcPr>
          <w:p w14:paraId="03AE7CB8"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30386</w:t>
            </w:r>
          </w:p>
        </w:tc>
        <w:tc>
          <w:tcPr>
            <w:tcW w:w="1275" w:type="dxa"/>
            <w:tcBorders>
              <w:top w:val="nil"/>
              <w:left w:val="nil"/>
              <w:bottom w:val="single" w:sz="8" w:space="0" w:color="auto"/>
              <w:right w:val="single" w:sz="8" w:space="0" w:color="auto"/>
            </w:tcBorders>
            <w:shd w:val="clear" w:color="auto" w:fill="auto"/>
            <w:noWrap/>
            <w:vAlign w:val="center"/>
            <w:hideMark/>
          </w:tcPr>
          <w:p w14:paraId="57F35730"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7.9</w:t>
            </w:r>
          </w:p>
        </w:tc>
        <w:tc>
          <w:tcPr>
            <w:tcW w:w="1560" w:type="dxa"/>
            <w:tcBorders>
              <w:top w:val="nil"/>
              <w:left w:val="nil"/>
              <w:bottom w:val="single" w:sz="8" w:space="0" w:color="auto"/>
              <w:right w:val="single" w:sz="8" w:space="0" w:color="auto"/>
            </w:tcBorders>
            <w:shd w:val="clear" w:color="auto" w:fill="auto"/>
            <w:noWrap/>
            <w:vAlign w:val="center"/>
            <w:hideMark/>
          </w:tcPr>
          <w:p w14:paraId="2D64BD0E"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61</w:t>
            </w:r>
          </w:p>
        </w:tc>
      </w:tr>
      <w:tr w:rsidR="00432FAA" w:rsidRPr="00432FAA" w14:paraId="3CA3219E" w14:textId="77777777" w:rsidTr="00432FAA">
        <w:trPr>
          <w:trHeight w:val="555"/>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2E344462" w14:textId="77777777" w:rsidR="008B6DFC" w:rsidRPr="008B6DFC" w:rsidRDefault="008B6DFC" w:rsidP="008B6DFC">
            <w:pPr>
              <w:tabs>
                <w:tab w:val="clear" w:pos="850"/>
                <w:tab w:val="clear" w:pos="1191"/>
                <w:tab w:val="clear" w:pos="1531"/>
              </w:tabs>
              <w:jc w:val="left"/>
              <w:rPr>
                <w:color w:val="000000"/>
                <w:lang w:val="en-AU" w:eastAsia="en-AU"/>
              </w:rPr>
            </w:pPr>
            <w:r w:rsidRPr="008B6DFC">
              <w:rPr>
                <w:color w:val="000000"/>
                <w:lang w:val="en-AU" w:eastAsia="en-AU"/>
              </w:rPr>
              <w:t>Rigid Truck</w:t>
            </w:r>
          </w:p>
        </w:tc>
        <w:tc>
          <w:tcPr>
            <w:tcW w:w="1276" w:type="dxa"/>
            <w:tcBorders>
              <w:top w:val="nil"/>
              <w:left w:val="nil"/>
              <w:bottom w:val="single" w:sz="8" w:space="0" w:color="auto"/>
              <w:right w:val="single" w:sz="8" w:space="0" w:color="auto"/>
            </w:tcBorders>
            <w:shd w:val="clear" w:color="auto" w:fill="auto"/>
            <w:noWrap/>
            <w:vAlign w:val="center"/>
            <w:hideMark/>
          </w:tcPr>
          <w:p w14:paraId="263030A1"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50</w:t>
            </w:r>
          </w:p>
        </w:tc>
        <w:tc>
          <w:tcPr>
            <w:tcW w:w="1417" w:type="dxa"/>
            <w:tcBorders>
              <w:top w:val="nil"/>
              <w:left w:val="nil"/>
              <w:bottom w:val="single" w:sz="8" w:space="0" w:color="auto"/>
              <w:right w:val="single" w:sz="8" w:space="0" w:color="auto"/>
            </w:tcBorders>
            <w:shd w:val="clear" w:color="auto" w:fill="auto"/>
            <w:noWrap/>
            <w:vAlign w:val="center"/>
            <w:hideMark/>
          </w:tcPr>
          <w:p w14:paraId="21C65FD7"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17006</w:t>
            </w:r>
          </w:p>
        </w:tc>
        <w:tc>
          <w:tcPr>
            <w:tcW w:w="1418" w:type="dxa"/>
            <w:tcBorders>
              <w:top w:val="nil"/>
              <w:left w:val="nil"/>
              <w:bottom w:val="single" w:sz="8" w:space="0" w:color="auto"/>
              <w:right w:val="single" w:sz="8" w:space="0" w:color="auto"/>
            </w:tcBorders>
            <w:shd w:val="clear" w:color="auto" w:fill="auto"/>
            <w:noWrap/>
            <w:vAlign w:val="center"/>
            <w:hideMark/>
          </w:tcPr>
          <w:p w14:paraId="52577C4B"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77034</w:t>
            </w:r>
          </w:p>
        </w:tc>
        <w:tc>
          <w:tcPr>
            <w:tcW w:w="1275" w:type="dxa"/>
            <w:tcBorders>
              <w:top w:val="nil"/>
              <w:left w:val="nil"/>
              <w:bottom w:val="single" w:sz="8" w:space="0" w:color="auto"/>
              <w:right w:val="single" w:sz="8" w:space="0" w:color="auto"/>
            </w:tcBorders>
            <w:shd w:val="clear" w:color="auto" w:fill="auto"/>
            <w:noWrap/>
            <w:vAlign w:val="center"/>
            <w:hideMark/>
          </w:tcPr>
          <w:p w14:paraId="01482423"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9.6</w:t>
            </w:r>
          </w:p>
        </w:tc>
        <w:tc>
          <w:tcPr>
            <w:tcW w:w="1560" w:type="dxa"/>
            <w:tcBorders>
              <w:top w:val="nil"/>
              <w:left w:val="nil"/>
              <w:bottom w:val="single" w:sz="8" w:space="0" w:color="auto"/>
              <w:right w:val="single" w:sz="8" w:space="0" w:color="auto"/>
            </w:tcBorders>
            <w:shd w:val="clear" w:color="auto" w:fill="auto"/>
            <w:noWrap/>
            <w:vAlign w:val="center"/>
            <w:hideMark/>
          </w:tcPr>
          <w:p w14:paraId="479F12DA"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29</w:t>
            </w:r>
          </w:p>
        </w:tc>
      </w:tr>
      <w:tr w:rsidR="00432FAA" w:rsidRPr="00432FAA" w14:paraId="610A8CB4" w14:textId="77777777" w:rsidTr="00432FAA">
        <w:trPr>
          <w:trHeight w:val="555"/>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594D8955" w14:textId="77777777" w:rsidR="008B6DFC" w:rsidRPr="008B6DFC" w:rsidRDefault="008B6DFC" w:rsidP="008B6DFC">
            <w:pPr>
              <w:tabs>
                <w:tab w:val="clear" w:pos="850"/>
                <w:tab w:val="clear" w:pos="1191"/>
                <w:tab w:val="clear" w:pos="1531"/>
              </w:tabs>
              <w:jc w:val="left"/>
              <w:rPr>
                <w:color w:val="000000"/>
                <w:lang w:val="en-AU" w:eastAsia="en-AU"/>
              </w:rPr>
            </w:pPr>
            <w:r w:rsidRPr="008B6DFC">
              <w:rPr>
                <w:color w:val="000000"/>
                <w:lang w:val="en-AU" w:eastAsia="en-AU"/>
              </w:rPr>
              <w:t>Combined Rigid</w:t>
            </w:r>
          </w:p>
        </w:tc>
        <w:tc>
          <w:tcPr>
            <w:tcW w:w="1276" w:type="dxa"/>
            <w:tcBorders>
              <w:top w:val="nil"/>
              <w:left w:val="nil"/>
              <w:bottom w:val="single" w:sz="8" w:space="0" w:color="auto"/>
              <w:right w:val="single" w:sz="8" w:space="0" w:color="auto"/>
            </w:tcBorders>
            <w:shd w:val="clear" w:color="auto" w:fill="auto"/>
            <w:noWrap/>
            <w:vAlign w:val="center"/>
            <w:hideMark/>
          </w:tcPr>
          <w:p w14:paraId="0E9A610B"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67</w:t>
            </w:r>
          </w:p>
        </w:tc>
        <w:tc>
          <w:tcPr>
            <w:tcW w:w="1417" w:type="dxa"/>
            <w:tcBorders>
              <w:top w:val="nil"/>
              <w:left w:val="nil"/>
              <w:bottom w:val="single" w:sz="8" w:space="0" w:color="auto"/>
              <w:right w:val="single" w:sz="8" w:space="0" w:color="auto"/>
            </w:tcBorders>
            <w:shd w:val="clear" w:color="auto" w:fill="auto"/>
            <w:noWrap/>
            <w:vAlign w:val="center"/>
            <w:hideMark/>
          </w:tcPr>
          <w:p w14:paraId="53898A55"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19789</w:t>
            </w:r>
          </w:p>
        </w:tc>
        <w:tc>
          <w:tcPr>
            <w:tcW w:w="1418" w:type="dxa"/>
            <w:tcBorders>
              <w:top w:val="nil"/>
              <w:left w:val="nil"/>
              <w:bottom w:val="single" w:sz="8" w:space="0" w:color="auto"/>
              <w:right w:val="single" w:sz="8" w:space="0" w:color="auto"/>
            </w:tcBorders>
            <w:shd w:val="clear" w:color="auto" w:fill="auto"/>
            <w:noWrap/>
            <w:vAlign w:val="center"/>
            <w:hideMark/>
          </w:tcPr>
          <w:p w14:paraId="5E8CC694"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36946</w:t>
            </w:r>
          </w:p>
        </w:tc>
        <w:tc>
          <w:tcPr>
            <w:tcW w:w="1275" w:type="dxa"/>
            <w:tcBorders>
              <w:top w:val="nil"/>
              <w:left w:val="nil"/>
              <w:bottom w:val="single" w:sz="8" w:space="0" w:color="auto"/>
              <w:right w:val="single" w:sz="8" w:space="0" w:color="auto"/>
            </w:tcBorders>
            <w:shd w:val="clear" w:color="auto" w:fill="auto"/>
            <w:noWrap/>
            <w:vAlign w:val="center"/>
            <w:hideMark/>
          </w:tcPr>
          <w:p w14:paraId="59AB0497"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9.1</w:t>
            </w:r>
          </w:p>
        </w:tc>
        <w:tc>
          <w:tcPr>
            <w:tcW w:w="1560" w:type="dxa"/>
            <w:tcBorders>
              <w:top w:val="nil"/>
              <w:left w:val="nil"/>
              <w:bottom w:val="single" w:sz="8" w:space="0" w:color="auto"/>
              <w:right w:val="single" w:sz="8" w:space="0" w:color="auto"/>
            </w:tcBorders>
            <w:shd w:val="clear" w:color="auto" w:fill="auto"/>
            <w:noWrap/>
            <w:vAlign w:val="center"/>
            <w:hideMark/>
          </w:tcPr>
          <w:p w14:paraId="10DBF31E" w14:textId="77777777" w:rsidR="008B6DFC" w:rsidRPr="008B6DFC" w:rsidRDefault="008B6DFC" w:rsidP="008B6DFC">
            <w:pPr>
              <w:tabs>
                <w:tab w:val="clear" w:pos="850"/>
                <w:tab w:val="clear" w:pos="1191"/>
                <w:tab w:val="clear" w:pos="1531"/>
              </w:tabs>
              <w:jc w:val="center"/>
              <w:rPr>
                <w:color w:val="000000"/>
                <w:lang w:val="en-AU" w:eastAsia="en-AU"/>
              </w:rPr>
            </w:pPr>
            <w:r w:rsidRPr="008B6DFC">
              <w:rPr>
                <w:color w:val="000000"/>
                <w:lang w:val="en-AU" w:eastAsia="en-AU"/>
              </w:rPr>
              <w:t>34</w:t>
            </w:r>
          </w:p>
        </w:tc>
      </w:tr>
    </w:tbl>
    <w:p w14:paraId="6FB8D236" w14:textId="49CBB7F1" w:rsidR="00191070" w:rsidRDefault="00432FAA">
      <w:pPr>
        <w:tabs>
          <w:tab w:val="clear" w:pos="850"/>
          <w:tab w:val="clear" w:pos="1191"/>
          <w:tab w:val="clear" w:pos="1531"/>
        </w:tabs>
        <w:spacing w:after="160" w:line="259" w:lineRule="auto"/>
        <w:jc w:val="left"/>
        <w:rPr>
          <w:i/>
        </w:rPr>
      </w:pPr>
      <w:r w:rsidRPr="00432FAA">
        <w:rPr>
          <w:i/>
        </w:rPr>
        <w:t xml:space="preserve">Source: National Truck Accident Research </w:t>
      </w:r>
      <w:proofErr w:type="gramStart"/>
      <w:r w:rsidRPr="00432FAA">
        <w:rPr>
          <w:i/>
        </w:rPr>
        <w:t>Centre ,</w:t>
      </w:r>
      <w:proofErr w:type="gramEnd"/>
      <w:r w:rsidRPr="00432FAA">
        <w:rPr>
          <w:i/>
        </w:rPr>
        <w:t xml:space="preserve"> ILI estimates</w:t>
      </w:r>
      <w:r w:rsidR="001D4437">
        <w:rPr>
          <w:i/>
        </w:rPr>
        <w:t xml:space="preserve">. Note: </w:t>
      </w:r>
      <w:proofErr w:type="spellStart"/>
      <w:r w:rsidR="001D4437">
        <w:rPr>
          <w:i/>
        </w:rPr>
        <w:t>nsv</w:t>
      </w:r>
      <w:proofErr w:type="spellEnd"/>
      <w:r w:rsidR="001D4437">
        <w:rPr>
          <w:i/>
        </w:rPr>
        <w:t xml:space="preserve"> Not statistically valid</w:t>
      </w:r>
    </w:p>
    <w:p w14:paraId="6B5E12EE" w14:textId="77777777" w:rsidR="00191070" w:rsidRDefault="00191070">
      <w:pPr>
        <w:tabs>
          <w:tab w:val="clear" w:pos="850"/>
          <w:tab w:val="clear" w:pos="1191"/>
          <w:tab w:val="clear" w:pos="1531"/>
        </w:tabs>
        <w:spacing w:after="160" w:line="259" w:lineRule="auto"/>
        <w:jc w:val="left"/>
      </w:pPr>
    </w:p>
    <w:p w14:paraId="7C375C2C" w14:textId="28CB71D8" w:rsidR="00191070" w:rsidRPr="00A64F8B" w:rsidRDefault="00191070" w:rsidP="00191070">
      <w:pPr>
        <w:pStyle w:val="Heading2"/>
      </w:pPr>
      <w:bookmarkStart w:id="27" w:name="_Toc519290151"/>
      <w:r w:rsidRPr="00A64F8B">
        <w:t xml:space="preserve">Appendix </w:t>
      </w:r>
      <w:r>
        <w:t>D</w:t>
      </w:r>
      <w:r w:rsidR="00A10E17">
        <w:t xml:space="preserve">: </w:t>
      </w:r>
      <w:r w:rsidR="0092210B">
        <w:t>Fatal Accident Comparisons</w:t>
      </w:r>
      <w:bookmarkEnd w:id="27"/>
    </w:p>
    <w:p w14:paraId="201D3C70" w14:textId="1FF8BF6F" w:rsidR="00191070" w:rsidRPr="00F705CE" w:rsidRDefault="00191070" w:rsidP="00F705CE">
      <w:pPr>
        <w:pStyle w:val="Figuretitle"/>
      </w:pPr>
      <w:bookmarkStart w:id="28" w:name="_Toc391478949"/>
      <w:bookmarkStart w:id="29" w:name="_Toc477022178"/>
      <w:bookmarkStart w:id="30" w:name="_Toc519289728"/>
      <w:r w:rsidRPr="00F705CE">
        <w:t>T</w:t>
      </w:r>
      <w:r w:rsidRPr="00F705CE">
        <w:rPr>
          <w:rFonts w:eastAsiaTheme="minorEastAsia"/>
        </w:rPr>
        <w:t>able</w:t>
      </w:r>
      <w:r w:rsidRPr="00F705CE">
        <w:t xml:space="preserve"> </w:t>
      </w:r>
      <w:r w:rsidRPr="00F705CE">
        <w:rPr>
          <w:rFonts w:eastAsiaTheme="minorEastAsia"/>
        </w:rPr>
        <w:t>D1:</w:t>
      </w:r>
      <w:r w:rsidRPr="00F705CE">
        <w:t xml:space="preserve"> C</w:t>
      </w:r>
      <w:r w:rsidR="00312E92" w:rsidRPr="00F705CE">
        <w:t>o</w:t>
      </w:r>
      <w:r w:rsidRPr="00F705CE">
        <w:t xml:space="preserve">nventional </w:t>
      </w:r>
      <w:r w:rsidR="00F705CE" w:rsidRPr="00F705CE">
        <w:t xml:space="preserve">Vs </w:t>
      </w:r>
      <w:r w:rsidRPr="00F705CE">
        <w:t xml:space="preserve">PBS Fatal Accident </w:t>
      </w:r>
      <w:r w:rsidR="00F705CE" w:rsidRPr="00F705CE">
        <w:t xml:space="preserve">Rates </w:t>
      </w:r>
      <w:r w:rsidR="00A10E17">
        <w:t>b</w:t>
      </w:r>
      <w:r w:rsidR="00F705CE" w:rsidRPr="00F705CE">
        <w:t>y Truck Configuration</w:t>
      </w:r>
      <w:bookmarkEnd w:id="28"/>
      <w:r w:rsidRPr="00F705CE">
        <w:t>:2009 - 2016</w:t>
      </w:r>
      <w:bookmarkEnd w:id="29"/>
      <w:bookmarkEnd w:id="30"/>
    </w:p>
    <w:tbl>
      <w:tblPr>
        <w:tblW w:w="6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107"/>
        <w:gridCol w:w="2546"/>
      </w:tblGrid>
      <w:tr w:rsidR="001D4437" w:rsidRPr="00191070" w14:paraId="0497EA25" w14:textId="77777777" w:rsidTr="001D4437">
        <w:trPr>
          <w:trHeight w:val="558"/>
          <w:jc w:val="center"/>
        </w:trPr>
        <w:tc>
          <w:tcPr>
            <w:tcW w:w="2096" w:type="dxa"/>
            <w:shd w:val="clear" w:color="auto" w:fill="F3F3F3"/>
            <w:noWrap/>
            <w:vAlign w:val="center"/>
          </w:tcPr>
          <w:p w14:paraId="1CA447CB" w14:textId="77777777" w:rsidR="001D4437" w:rsidRPr="00191070" w:rsidRDefault="001D4437" w:rsidP="00191070">
            <w:pPr>
              <w:tabs>
                <w:tab w:val="clear" w:pos="850"/>
                <w:tab w:val="clear" w:pos="1191"/>
                <w:tab w:val="clear" w:pos="1531"/>
              </w:tabs>
              <w:spacing w:before="40" w:after="40"/>
              <w:jc w:val="center"/>
              <w:rPr>
                <w:rFonts w:eastAsia="MS Mincho"/>
                <w:b/>
                <w:color w:val="000000"/>
                <w:lang w:val="en-AU" w:eastAsia="en-US"/>
              </w:rPr>
            </w:pPr>
            <w:r w:rsidRPr="00191070">
              <w:rPr>
                <w:rFonts w:eastAsia="MS Mincho"/>
                <w:b/>
                <w:color w:val="000000"/>
                <w:lang w:val="en-AU" w:eastAsia="en-US"/>
              </w:rPr>
              <w:t>Truck Type</w:t>
            </w:r>
          </w:p>
        </w:tc>
        <w:tc>
          <w:tcPr>
            <w:tcW w:w="2107" w:type="dxa"/>
            <w:shd w:val="clear" w:color="auto" w:fill="F3F3F3"/>
            <w:vAlign w:val="center"/>
          </w:tcPr>
          <w:p w14:paraId="6562E593" w14:textId="77777777" w:rsidR="001D4437" w:rsidRPr="00191070" w:rsidRDefault="001D4437" w:rsidP="00191070">
            <w:pPr>
              <w:tabs>
                <w:tab w:val="clear" w:pos="850"/>
                <w:tab w:val="clear" w:pos="1191"/>
                <w:tab w:val="clear" w:pos="1531"/>
              </w:tabs>
              <w:spacing w:before="40" w:after="40"/>
              <w:jc w:val="center"/>
              <w:rPr>
                <w:rFonts w:eastAsia="MS Mincho"/>
                <w:b/>
                <w:color w:val="000000"/>
                <w:lang w:val="en-AU" w:eastAsia="en-US"/>
              </w:rPr>
            </w:pPr>
            <w:r w:rsidRPr="00191070">
              <w:rPr>
                <w:rFonts w:eastAsia="MS Mincho"/>
                <w:b/>
                <w:color w:val="000000"/>
                <w:lang w:val="en-AU" w:eastAsia="en-US"/>
              </w:rPr>
              <w:t>Fatalities per 100m kms</w:t>
            </w:r>
          </w:p>
          <w:p w14:paraId="1E0E2666" w14:textId="77777777" w:rsidR="001D4437" w:rsidRPr="00191070" w:rsidRDefault="001D4437" w:rsidP="00191070">
            <w:pPr>
              <w:tabs>
                <w:tab w:val="clear" w:pos="850"/>
                <w:tab w:val="clear" w:pos="1191"/>
                <w:tab w:val="clear" w:pos="1531"/>
              </w:tabs>
              <w:spacing w:before="40" w:after="40"/>
              <w:jc w:val="center"/>
              <w:rPr>
                <w:rFonts w:eastAsia="MS Mincho"/>
                <w:b/>
                <w:color w:val="000000"/>
                <w:lang w:val="en-AU" w:eastAsia="en-US"/>
              </w:rPr>
            </w:pPr>
            <w:r w:rsidRPr="00191070">
              <w:rPr>
                <w:rFonts w:eastAsia="MS Mincho"/>
                <w:b/>
                <w:color w:val="000000"/>
                <w:lang w:val="en-AU" w:eastAsia="en-US"/>
              </w:rPr>
              <w:t>(Rate as at 2014)</w:t>
            </w:r>
          </w:p>
        </w:tc>
        <w:tc>
          <w:tcPr>
            <w:tcW w:w="2546" w:type="dxa"/>
            <w:shd w:val="clear" w:color="auto" w:fill="F3F3F3"/>
            <w:vAlign w:val="center"/>
          </w:tcPr>
          <w:p w14:paraId="1FE3E369" w14:textId="74F37019" w:rsidR="001D4437" w:rsidRPr="00191070" w:rsidRDefault="001D4437" w:rsidP="00191070">
            <w:pPr>
              <w:tabs>
                <w:tab w:val="clear" w:pos="850"/>
                <w:tab w:val="clear" w:pos="1191"/>
                <w:tab w:val="clear" w:pos="1531"/>
              </w:tabs>
              <w:spacing w:before="40" w:after="40"/>
              <w:jc w:val="center"/>
              <w:rPr>
                <w:rFonts w:eastAsia="MS Mincho"/>
                <w:b/>
                <w:color w:val="000000"/>
                <w:lang w:val="en-AU" w:eastAsia="en-US"/>
              </w:rPr>
            </w:pPr>
            <w:bookmarkStart w:id="31" w:name="_GoBack"/>
            <w:bookmarkEnd w:id="31"/>
            <w:r w:rsidRPr="00191070">
              <w:rPr>
                <w:rFonts w:eastAsia="MS Mincho"/>
                <w:b/>
                <w:color w:val="000000"/>
                <w:lang w:val="en-AU" w:eastAsia="en-US"/>
              </w:rPr>
              <w:t>Fatalities per 10K vehicles (Rate as at 2015)</w:t>
            </w:r>
          </w:p>
        </w:tc>
      </w:tr>
      <w:tr w:rsidR="001D4437" w:rsidRPr="00191070" w14:paraId="410919DA" w14:textId="77777777" w:rsidTr="001D4437">
        <w:trPr>
          <w:trHeight w:val="397"/>
          <w:jc w:val="center"/>
        </w:trPr>
        <w:tc>
          <w:tcPr>
            <w:tcW w:w="2096" w:type="dxa"/>
            <w:noWrap/>
            <w:vAlign w:val="center"/>
          </w:tcPr>
          <w:p w14:paraId="52FE4D5B" w14:textId="77777777" w:rsidR="001D4437" w:rsidRPr="00191070" w:rsidRDefault="001D4437" w:rsidP="00191070">
            <w:pPr>
              <w:tabs>
                <w:tab w:val="clear" w:pos="850"/>
                <w:tab w:val="clear" w:pos="1191"/>
                <w:tab w:val="clear" w:pos="1531"/>
              </w:tabs>
              <w:spacing w:before="40" w:after="40"/>
              <w:jc w:val="center"/>
              <w:rPr>
                <w:rFonts w:eastAsia="MS Mincho"/>
                <w:color w:val="000000"/>
                <w:lang w:val="en-AU" w:eastAsia="en-US"/>
              </w:rPr>
            </w:pPr>
            <w:r w:rsidRPr="00191070">
              <w:rPr>
                <w:rFonts w:eastAsia="MS Mincho"/>
                <w:color w:val="000000"/>
                <w:lang w:val="en-AU" w:eastAsia="en-US"/>
              </w:rPr>
              <w:t>Rigid Trucks</w:t>
            </w:r>
          </w:p>
        </w:tc>
        <w:tc>
          <w:tcPr>
            <w:tcW w:w="2107" w:type="dxa"/>
            <w:vAlign w:val="center"/>
          </w:tcPr>
          <w:p w14:paraId="00EA7394" w14:textId="77777777" w:rsidR="001D4437" w:rsidRPr="00191070" w:rsidRDefault="001D4437" w:rsidP="00191070">
            <w:pPr>
              <w:tabs>
                <w:tab w:val="clear" w:pos="850"/>
                <w:tab w:val="clear" w:pos="1191"/>
                <w:tab w:val="clear" w:pos="1531"/>
              </w:tabs>
              <w:spacing w:before="40" w:after="40"/>
              <w:jc w:val="center"/>
              <w:rPr>
                <w:rFonts w:eastAsia="MS Mincho"/>
                <w:color w:val="000000"/>
                <w:lang w:val="en-AU" w:eastAsia="en-US"/>
              </w:rPr>
            </w:pPr>
            <w:r w:rsidRPr="00191070">
              <w:rPr>
                <w:rFonts w:eastAsia="MS Mincho"/>
                <w:color w:val="000000"/>
                <w:lang w:val="en-AU" w:eastAsia="en-US"/>
              </w:rPr>
              <w:t>0.80</w:t>
            </w:r>
          </w:p>
        </w:tc>
        <w:tc>
          <w:tcPr>
            <w:tcW w:w="2546" w:type="dxa"/>
            <w:vAlign w:val="center"/>
          </w:tcPr>
          <w:p w14:paraId="3D60AE3C" w14:textId="06775695" w:rsidR="001D4437" w:rsidRPr="00191070" w:rsidRDefault="001D4437" w:rsidP="00191070">
            <w:pPr>
              <w:tabs>
                <w:tab w:val="clear" w:pos="850"/>
                <w:tab w:val="clear" w:pos="1191"/>
                <w:tab w:val="clear" w:pos="1531"/>
              </w:tabs>
              <w:spacing w:before="40" w:after="40"/>
              <w:jc w:val="center"/>
              <w:rPr>
                <w:rFonts w:eastAsia="MS Mincho"/>
                <w:color w:val="000000"/>
                <w:lang w:val="en-AU" w:eastAsia="en-US"/>
              </w:rPr>
            </w:pPr>
            <w:r w:rsidRPr="00191070">
              <w:rPr>
                <w:rFonts w:eastAsia="MS Mincho"/>
                <w:color w:val="000000"/>
                <w:lang w:val="en-AU" w:eastAsia="en-US"/>
              </w:rPr>
              <w:t>2.23</w:t>
            </w:r>
          </w:p>
        </w:tc>
      </w:tr>
      <w:tr w:rsidR="001D4437" w:rsidRPr="00191070" w14:paraId="5C1A15F1" w14:textId="77777777" w:rsidTr="001D4437">
        <w:trPr>
          <w:trHeight w:val="397"/>
          <w:jc w:val="center"/>
        </w:trPr>
        <w:tc>
          <w:tcPr>
            <w:tcW w:w="2096" w:type="dxa"/>
            <w:noWrap/>
            <w:vAlign w:val="center"/>
          </w:tcPr>
          <w:p w14:paraId="15318E46" w14:textId="77777777" w:rsidR="001D4437" w:rsidRPr="00191070" w:rsidRDefault="001D4437" w:rsidP="00191070">
            <w:pPr>
              <w:tabs>
                <w:tab w:val="clear" w:pos="850"/>
                <w:tab w:val="clear" w:pos="1191"/>
                <w:tab w:val="clear" w:pos="1531"/>
              </w:tabs>
              <w:spacing w:before="40" w:after="40"/>
              <w:jc w:val="center"/>
              <w:rPr>
                <w:rFonts w:eastAsia="MS Mincho"/>
                <w:color w:val="000000"/>
                <w:lang w:val="en-AU" w:eastAsia="en-US"/>
              </w:rPr>
            </w:pPr>
            <w:r w:rsidRPr="00191070">
              <w:rPr>
                <w:rFonts w:eastAsia="MS Mincho"/>
                <w:color w:val="000000"/>
                <w:lang w:val="en-AU" w:eastAsia="en-US"/>
              </w:rPr>
              <w:t>Rigid PBS</w:t>
            </w:r>
          </w:p>
        </w:tc>
        <w:tc>
          <w:tcPr>
            <w:tcW w:w="2107" w:type="dxa"/>
            <w:vAlign w:val="center"/>
          </w:tcPr>
          <w:p w14:paraId="292BD13F" w14:textId="53F8DEE5" w:rsidR="001D4437" w:rsidRPr="00191070" w:rsidRDefault="001D4437" w:rsidP="00191070">
            <w:pPr>
              <w:tabs>
                <w:tab w:val="clear" w:pos="850"/>
                <w:tab w:val="clear" w:pos="1191"/>
                <w:tab w:val="clear" w:pos="1531"/>
              </w:tabs>
              <w:spacing w:before="40" w:after="40"/>
              <w:jc w:val="center"/>
              <w:rPr>
                <w:rFonts w:eastAsia="MS Mincho"/>
                <w:color w:val="000000"/>
                <w:lang w:val="en-AU" w:eastAsia="en-US"/>
              </w:rPr>
            </w:pPr>
            <w:r w:rsidRPr="00191070">
              <w:rPr>
                <w:rFonts w:eastAsia="MS Mincho"/>
                <w:color w:val="000000"/>
                <w:lang w:val="en-AU" w:eastAsia="en-US"/>
              </w:rPr>
              <w:t>0.0</w:t>
            </w:r>
            <w:r>
              <w:rPr>
                <w:rFonts w:eastAsia="MS Mincho"/>
                <w:color w:val="000000"/>
                <w:lang w:val="en-AU" w:eastAsia="en-US"/>
              </w:rPr>
              <w:t>0</w:t>
            </w:r>
            <w:r w:rsidRPr="00191070">
              <w:rPr>
                <w:rFonts w:eastAsia="MS Mincho"/>
                <w:color w:val="000000"/>
                <w:vertAlign w:val="superscript"/>
                <w:lang w:val="en-AU" w:eastAsia="en-US"/>
              </w:rPr>
              <w:t>1</w:t>
            </w:r>
          </w:p>
        </w:tc>
        <w:tc>
          <w:tcPr>
            <w:tcW w:w="2546" w:type="dxa"/>
            <w:vAlign w:val="center"/>
          </w:tcPr>
          <w:p w14:paraId="1107321C" w14:textId="01DBBFB3" w:rsidR="001D4437" w:rsidRPr="00191070" w:rsidRDefault="001D4437" w:rsidP="00191070">
            <w:pPr>
              <w:tabs>
                <w:tab w:val="clear" w:pos="850"/>
                <w:tab w:val="clear" w:pos="1191"/>
                <w:tab w:val="clear" w:pos="1531"/>
              </w:tabs>
              <w:spacing w:before="40" w:after="40"/>
              <w:jc w:val="center"/>
              <w:rPr>
                <w:rFonts w:eastAsia="MS Mincho"/>
                <w:color w:val="000000"/>
                <w:lang w:val="en-AU" w:eastAsia="en-US"/>
              </w:rPr>
            </w:pPr>
            <w:r w:rsidRPr="00191070">
              <w:rPr>
                <w:rFonts w:eastAsia="MS Mincho"/>
                <w:color w:val="000000"/>
                <w:lang w:val="en-AU" w:eastAsia="en-US"/>
              </w:rPr>
              <w:t>0.</w:t>
            </w:r>
            <w:r>
              <w:rPr>
                <w:rFonts w:eastAsia="MS Mincho"/>
                <w:color w:val="000000"/>
                <w:lang w:val="en-AU" w:eastAsia="en-US"/>
              </w:rPr>
              <w:t>0</w:t>
            </w:r>
            <w:r w:rsidRPr="00191070">
              <w:rPr>
                <w:rFonts w:eastAsia="MS Mincho"/>
                <w:color w:val="000000"/>
                <w:lang w:val="en-AU" w:eastAsia="en-US"/>
              </w:rPr>
              <w:t>0</w:t>
            </w:r>
            <w:r w:rsidRPr="00191070">
              <w:rPr>
                <w:rFonts w:eastAsia="MS Mincho"/>
                <w:color w:val="000000"/>
                <w:vertAlign w:val="superscript"/>
                <w:lang w:val="en-AU" w:eastAsia="en-US"/>
              </w:rPr>
              <w:t>1</w:t>
            </w:r>
          </w:p>
        </w:tc>
      </w:tr>
      <w:tr w:rsidR="001D4437" w:rsidRPr="00191070" w14:paraId="52706A29" w14:textId="77777777" w:rsidTr="001D4437">
        <w:trPr>
          <w:trHeight w:val="397"/>
          <w:jc w:val="center"/>
        </w:trPr>
        <w:tc>
          <w:tcPr>
            <w:tcW w:w="2096" w:type="dxa"/>
            <w:noWrap/>
            <w:vAlign w:val="center"/>
          </w:tcPr>
          <w:p w14:paraId="6FC89A1C" w14:textId="77777777" w:rsidR="001D4437" w:rsidRPr="00191070" w:rsidRDefault="001D4437" w:rsidP="00191070">
            <w:pPr>
              <w:tabs>
                <w:tab w:val="clear" w:pos="850"/>
                <w:tab w:val="clear" w:pos="1191"/>
                <w:tab w:val="clear" w:pos="1531"/>
              </w:tabs>
              <w:spacing w:before="40" w:after="40"/>
              <w:jc w:val="center"/>
              <w:rPr>
                <w:rFonts w:eastAsia="MS Mincho"/>
                <w:color w:val="000000"/>
                <w:lang w:val="en-AU" w:eastAsia="en-US"/>
              </w:rPr>
            </w:pPr>
            <w:r w:rsidRPr="00191070">
              <w:rPr>
                <w:rFonts w:eastAsia="MS Mincho"/>
                <w:color w:val="000000"/>
                <w:lang w:val="en-AU" w:eastAsia="en-US"/>
              </w:rPr>
              <w:t>Articulated Trucks</w:t>
            </w:r>
          </w:p>
        </w:tc>
        <w:tc>
          <w:tcPr>
            <w:tcW w:w="2107" w:type="dxa"/>
            <w:vAlign w:val="center"/>
          </w:tcPr>
          <w:p w14:paraId="7DCD2306" w14:textId="77777777" w:rsidR="001D4437" w:rsidRPr="00191070" w:rsidRDefault="001D4437" w:rsidP="00191070">
            <w:pPr>
              <w:tabs>
                <w:tab w:val="clear" w:pos="850"/>
                <w:tab w:val="clear" w:pos="1191"/>
                <w:tab w:val="clear" w:pos="1531"/>
              </w:tabs>
              <w:spacing w:before="40" w:after="40"/>
              <w:jc w:val="center"/>
              <w:rPr>
                <w:rFonts w:eastAsia="MS Mincho"/>
                <w:color w:val="000000"/>
                <w:lang w:val="en-AU" w:eastAsia="en-US"/>
              </w:rPr>
            </w:pPr>
            <w:r w:rsidRPr="00191070">
              <w:rPr>
                <w:rFonts w:eastAsia="MS Mincho"/>
                <w:color w:val="000000"/>
                <w:lang w:val="en-AU" w:eastAsia="en-US"/>
              </w:rPr>
              <w:t>1.30</w:t>
            </w:r>
          </w:p>
        </w:tc>
        <w:tc>
          <w:tcPr>
            <w:tcW w:w="2546" w:type="dxa"/>
            <w:vAlign w:val="center"/>
          </w:tcPr>
          <w:p w14:paraId="41C58AF3" w14:textId="0A531B60" w:rsidR="001D4437" w:rsidRPr="00191070" w:rsidRDefault="001D4437" w:rsidP="00191070">
            <w:pPr>
              <w:tabs>
                <w:tab w:val="clear" w:pos="850"/>
                <w:tab w:val="clear" w:pos="1191"/>
                <w:tab w:val="clear" w:pos="1531"/>
              </w:tabs>
              <w:spacing w:before="40" w:after="40"/>
              <w:jc w:val="center"/>
              <w:rPr>
                <w:rFonts w:eastAsia="MS Mincho"/>
                <w:color w:val="000000"/>
                <w:lang w:val="en-AU" w:eastAsia="en-US"/>
              </w:rPr>
            </w:pPr>
            <w:r w:rsidRPr="00191070">
              <w:rPr>
                <w:rFonts w:eastAsia="MS Mincho"/>
                <w:color w:val="000000"/>
                <w:lang w:val="en-AU" w:eastAsia="en-US"/>
              </w:rPr>
              <w:t>10.53</w:t>
            </w:r>
          </w:p>
        </w:tc>
      </w:tr>
      <w:tr w:rsidR="001D4437" w:rsidRPr="00191070" w14:paraId="2FDB2D1E" w14:textId="77777777" w:rsidTr="001D4437">
        <w:trPr>
          <w:trHeight w:val="397"/>
          <w:jc w:val="center"/>
        </w:trPr>
        <w:tc>
          <w:tcPr>
            <w:tcW w:w="2096" w:type="dxa"/>
            <w:noWrap/>
            <w:vAlign w:val="center"/>
          </w:tcPr>
          <w:p w14:paraId="3DA59796" w14:textId="77777777" w:rsidR="001D4437" w:rsidRPr="00191070" w:rsidRDefault="001D4437" w:rsidP="00191070">
            <w:pPr>
              <w:tabs>
                <w:tab w:val="clear" w:pos="850"/>
                <w:tab w:val="clear" w:pos="1191"/>
                <w:tab w:val="clear" w:pos="1531"/>
              </w:tabs>
              <w:spacing w:before="40" w:after="40"/>
              <w:jc w:val="center"/>
              <w:rPr>
                <w:rFonts w:eastAsia="MS Mincho"/>
                <w:color w:val="000000"/>
                <w:lang w:val="en-AU" w:eastAsia="en-US"/>
              </w:rPr>
            </w:pPr>
            <w:r w:rsidRPr="00191070">
              <w:rPr>
                <w:rFonts w:eastAsia="MS Mincho"/>
                <w:color w:val="000000"/>
                <w:lang w:val="en-AU" w:eastAsia="en-US"/>
              </w:rPr>
              <w:t>Articulated PBS</w:t>
            </w:r>
          </w:p>
        </w:tc>
        <w:tc>
          <w:tcPr>
            <w:tcW w:w="2107" w:type="dxa"/>
            <w:vAlign w:val="center"/>
          </w:tcPr>
          <w:p w14:paraId="14B53687" w14:textId="77777777" w:rsidR="001D4437" w:rsidRPr="00191070" w:rsidRDefault="001D4437" w:rsidP="00191070">
            <w:pPr>
              <w:tabs>
                <w:tab w:val="clear" w:pos="850"/>
                <w:tab w:val="clear" w:pos="1191"/>
                <w:tab w:val="clear" w:pos="1531"/>
              </w:tabs>
              <w:spacing w:before="40" w:after="40"/>
              <w:jc w:val="center"/>
              <w:rPr>
                <w:rFonts w:eastAsia="MS Mincho"/>
                <w:color w:val="000000"/>
                <w:lang w:val="en-AU" w:eastAsia="en-US"/>
              </w:rPr>
            </w:pPr>
            <w:r w:rsidRPr="00191070">
              <w:rPr>
                <w:rFonts w:eastAsia="MS Mincho"/>
                <w:color w:val="000000"/>
                <w:lang w:val="en-AU" w:eastAsia="en-US"/>
              </w:rPr>
              <w:t>0.49</w:t>
            </w:r>
          </w:p>
        </w:tc>
        <w:tc>
          <w:tcPr>
            <w:tcW w:w="2546" w:type="dxa"/>
            <w:vAlign w:val="center"/>
          </w:tcPr>
          <w:p w14:paraId="06F99524" w14:textId="155034C4" w:rsidR="001D4437" w:rsidRPr="00191070" w:rsidRDefault="001D4437" w:rsidP="00191070">
            <w:pPr>
              <w:tabs>
                <w:tab w:val="clear" w:pos="850"/>
                <w:tab w:val="clear" w:pos="1191"/>
                <w:tab w:val="clear" w:pos="1531"/>
              </w:tabs>
              <w:spacing w:before="40" w:after="40"/>
              <w:jc w:val="center"/>
              <w:rPr>
                <w:rFonts w:eastAsia="MS Mincho"/>
                <w:color w:val="000000"/>
                <w:lang w:val="en-AU" w:eastAsia="en-US"/>
              </w:rPr>
            </w:pPr>
            <w:r w:rsidRPr="00191070">
              <w:rPr>
                <w:rFonts w:eastAsia="MS Mincho"/>
                <w:color w:val="000000"/>
                <w:lang w:val="en-AU" w:eastAsia="en-US"/>
              </w:rPr>
              <w:t>1.07</w:t>
            </w:r>
          </w:p>
        </w:tc>
      </w:tr>
    </w:tbl>
    <w:p w14:paraId="065EA3BB" w14:textId="77777777" w:rsidR="00191070" w:rsidRPr="00191070" w:rsidRDefault="00191070" w:rsidP="00191070">
      <w:pPr>
        <w:tabs>
          <w:tab w:val="clear" w:pos="850"/>
          <w:tab w:val="clear" w:pos="1191"/>
          <w:tab w:val="clear" w:pos="1531"/>
        </w:tabs>
        <w:rPr>
          <w:rFonts w:ascii="Arial" w:eastAsia="MS Mincho" w:hAnsi="Arial"/>
          <w:color w:val="000000"/>
          <w:sz w:val="6"/>
          <w:szCs w:val="6"/>
          <w:lang w:val="en-AU" w:eastAsia="en-US"/>
        </w:rPr>
      </w:pPr>
    </w:p>
    <w:p w14:paraId="17813F47" w14:textId="4A3D63CC" w:rsidR="00191070" w:rsidRDefault="00191070" w:rsidP="00DA172B">
      <w:pPr>
        <w:tabs>
          <w:tab w:val="clear" w:pos="850"/>
          <w:tab w:val="clear" w:pos="1191"/>
          <w:tab w:val="clear" w:pos="1531"/>
        </w:tabs>
        <w:spacing w:after="160" w:line="259" w:lineRule="auto"/>
        <w:ind w:left="426"/>
        <w:jc w:val="left"/>
      </w:pPr>
      <w:r w:rsidRPr="00191070">
        <w:rPr>
          <w:rFonts w:ascii="Arial" w:eastAsia="MS Mincho" w:hAnsi="Arial" w:cs="Arial"/>
          <w:i/>
          <w:color w:val="000000"/>
          <w:lang w:val="en-AU" w:eastAsia="en-US"/>
        </w:rPr>
        <w:t xml:space="preserve">Source: </w:t>
      </w:r>
      <w:r>
        <w:rPr>
          <w:rFonts w:ascii="Arial" w:eastAsia="MS Mincho" w:hAnsi="Arial" w:cs="Arial"/>
          <w:i/>
          <w:color w:val="000000"/>
          <w:lang w:val="en-AU" w:eastAsia="en-US"/>
        </w:rPr>
        <w:t>NTC 2017 N</w:t>
      </w:r>
      <w:r w:rsidRPr="00191070">
        <w:rPr>
          <w:rFonts w:ascii="Arial" w:eastAsia="MS Mincho" w:hAnsi="Arial" w:cs="Arial"/>
          <w:i/>
          <w:color w:val="000000"/>
          <w:lang w:val="en-AU" w:eastAsia="en-US"/>
        </w:rPr>
        <w:t>ote: 1. Suicide not counted</w:t>
      </w:r>
    </w:p>
    <w:p w14:paraId="4B48316D" w14:textId="2F37C4B3" w:rsidR="00191070" w:rsidRPr="00DA172B" w:rsidRDefault="00DA172B">
      <w:pPr>
        <w:tabs>
          <w:tab w:val="clear" w:pos="850"/>
          <w:tab w:val="clear" w:pos="1191"/>
          <w:tab w:val="clear" w:pos="1531"/>
        </w:tabs>
        <w:spacing w:after="160" w:line="259" w:lineRule="auto"/>
        <w:jc w:val="left"/>
        <w:rPr>
          <w:sz w:val="22"/>
          <w:szCs w:val="22"/>
        </w:rPr>
      </w:pPr>
      <w:r w:rsidRPr="00DA172B">
        <w:rPr>
          <w:sz w:val="22"/>
          <w:szCs w:val="22"/>
        </w:rPr>
        <w:t xml:space="preserve">These comparative </w:t>
      </w:r>
      <w:r>
        <w:rPr>
          <w:sz w:val="22"/>
          <w:szCs w:val="22"/>
        </w:rPr>
        <w:t>results were obtained through the two operator surveys, 2014 and in 2017. As the national fatal accident statistics file does not highlight PBS vehicles as such, nor does it any deeper configurations than ‘rigid’ or ‘articulated’ truck, then this is the best comparative PBS fatalities data collected so far in Australia.</w:t>
      </w:r>
    </w:p>
    <w:p w14:paraId="549E1915" w14:textId="130936B0" w:rsidR="00E17D0D" w:rsidRDefault="00E17D0D">
      <w:pPr>
        <w:tabs>
          <w:tab w:val="clear" w:pos="850"/>
          <w:tab w:val="clear" w:pos="1191"/>
          <w:tab w:val="clear" w:pos="1531"/>
        </w:tabs>
        <w:spacing w:after="160" w:line="259" w:lineRule="auto"/>
        <w:jc w:val="left"/>
      </w:pPr>
      <w:r>
        <w:br w:type="page"/>
      </w:r>
    </w:p>
    <w:p w14:paraId="7DD921C3" w14:textId="2AF79F9A" w:rsidR="00DA172B" w:rsidRPr="00A64F8B" w:rsidRDefault="00DA172B" w:rsidP="00DA172B">
      <w:pPr>
        <w:pStyle w:val="Heading2"/>
      </w:pPr>
      <w:bookmarkStart w:id="32" w:name="_Toc519290152"/>
      <w:r w:rsidRPr="00A64F8B">
        <w:lastRenderedPageBreak/>
        <w:t xml:space="preserve">Appendix </w:t>
      </w:r>
      <w:r>
        <w:t>E</w:t>
      </w:r>
      <w:r w:rsidR="0092210B">
        <w:t>: Accident Metrics for Survey 1 (2014) and Survey 2 (2017)</w:t>
      </w:r>
      <w:bookmarkEnd w:id="32"/>
    </w:p>
    <w:p w14:paraId="7F72E207" w14:textId="208AA82C" w:rsidR="00DA172B" w:rsidRPr="00DA172B" w:rsidRDefault="00DA172B" w:rsidP="00F705CE">
      <w:pPr>
        <w:pStyle w:val="Figuretitle"/>
        <w:rPr>
          <w:rFonts w:eastAsia="MS Mincho"/>
          <w:lang w:val="en-AU"/>
        </w:rPr>
      </w:pPr>
      <w:bookmarkStart w:id="33" w:name="_Toc519289729"/>
      <w:r w:rsidRPr="00DA172B">
        <w:rPr>
          <w:rFonts w:eastAsia="MS Mincho"/>
          <w:lang w:val="en-AU"/>
        </w:rPr>
        <w:t>Table E</w:t>
      </w:r>
      <w:r w:rsidR="004A55BE">
        <w:rPr>
          <w:rFonts w:eastAsia="MS Mincho"/>
          <w:lang w:val="en-AU"/>
        </w:rPr>
        <w:t>1</w:t>
      </w:r>
      <w:r w:rsidRPr="00DA172B">
        <w:rPr>
          <w:rFonts w:eastAsia="MS Mincho"/>
          <w:lang w:val="en-AU"/>
        </w:rPr>
        <w:t xml:space="preserve">: Accident and Kilometre travelled data by PBS Configuration Survey </w:t>
      </w:r>
      <w:r>
        <w:rPr>
          <w:rFonts w:eastAsia="MS Mincho"/>
          <w:lang w:val="en-AU"/>
        </w:rPr>
        <w:t>1</w:t>
      </w:r>
      <w:r w:rsidRPr="00DA172B">
        <w:rPr>
          <w:rFonts w:eastAsia="MS Mincho"/>
          <w:lang w:val="en-AU"/>
        </w:rPr>
        <w:t>: 20</w:t>
      </w:r>
      <w:r>
        <w:rPr>
          <w:rFonts w:eastAsia="MS Mincho"/>
          <w:lang w:val="en-AU"/>
        </w:rPr>
        <w:t>09</w:t>
      </w:r>
      <w:r w:rsidRPr="00DA172B">
        <w:rPr>
          <w:rFonts w:eastAsia="MS Mincho"/>
          <w:lang w:val="en-AU"/>
        </w:rPr>
        <w:t>-201</w:t>
      </w:r>
      <w:r>
        <w:rPr>
          <w:rFonts w:eastAsia="MS Mincho"/>
          <w:lang w:val="en-AU"/>
        </w:rPr>
        <w:t>2</w:t>
      </w:r>
      <w:bookmarkEnd w:id="33"/>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005"/>
        <w:gridCol w:w="1125"/>
        <w:gridCol w:w="965"/>
        <w:gridCol w:w="1050"/>
        <w:gridCol w:w="1134"/>
        <w:gridCol w:w="1050"/>
        <w:gridCol w:w="1050"/>
        <w:gridCol w:w="992"/>
      </w:tblGrid>
      <w:tr w:rsidR="00DF0C79" w:rsidRPr="00876E17" w14:paraId="18376416" w14:textId="77777777" w:rsidTr="00DA172B">
        <w:trPr>
          <w:trHeight w:val="975"/>
          <w:jc w:val="center"/>
        </w:trPr>
        <w:tc>
          <w:tcPr>
            <w:tcW w:w="1734" w:type="dxa"/>
            <w:shd w:val="clear" w:color="auto" w:fill="F2F2F2" w:themeFill="background1" w:themeFillShade="F2"/>
            <w:noWrap/>
            <w:vAlign w:val="center"/>
            <w:hideMark/>
          </w:tcPr>
          <w:p w14:paraId="166A481A" w14:textId="77777777" w:rsidR="00DF0C79" w:rsidRPr="00FE41B9" w:rsidRDefault="00DF0C79" w:rsidP="00E40077">
            <w:pPr>
              <w:tabs>
                <w:tab w:val="clear" w:pos="850"/>
                <w:tab w:val="clear" w:pos="1191"/>
                <w:tab w:val="clear" w:pos="1531"/>
              </w:tabs>
              <w:jc w:val="center"/>
              <w:rPr>
                <w:b/>
                <w:color w:val="000000"/>
                <w:lang w:val="en-AU" w:eastAsia="en-AU"/>
              </w:rPr>
            </w:pPr>
            <w:r w:rsidRPr="00FE41B9">
              <w:rPr>
                <w:b/>
                <w:color w:val="000000"/>
                <w:lang w:val="en-AU" w:eastAsia="en-AU"/>
              </w:rPr>
              <w:t>PBS Vehicle Type</w:t>
            </w:r>
          </w:p>
        </w:tc>
        <w:tc>
          <w:tcPr>
            <w:tcW w:w="1005" w:type="dxa"/>
            <w:shd w:val="clear" w:color="auto" w:fill="F2F2F2" w:themeFill="background1" w:themeFillShade="F2"/>
            <w:noWrap/>
            <w:vAlign w:val="center"/>
            <w:hideMark/>
          </w:tcPr>
          <w:p w14:paraId="065CD1A2" w14:textId="77777777" w:rsidR="00DF0C79" w:rsidRPr="00FE41B9" w:rsidRDefault="00DF0C79" w:rsidP="00E40077">
            <w:pPr>
              <w:tabs>
                <w:tab w:val="clear" w:pos="850"/>
                <w:tab w:val="clear" w:pos="1191"/>
                <w:tab w:val="clear" w:pos="1531"/>
              </w:tabs>
              <w:jc w:val="center"/>
              <w:rPr>
                <w:b/>
                <w:color w:val="000000"/>
                <w:lang w:val="en-AU" w:eastAsia="en-AU"/>
              </w:rPr>
            </w:pPr>
            <w:r>
              <w:rPr>
                <w:b/>
                <w:color w:val="000000"/>
                <w:lang w:val="en-AU" w:eastAsia="en-AU"/>
              </w:rPr>
              <w:t xml:space="preserve">Vehicle </w:t>
            </w:r>
            <w:r w:rsidRPr="00FE41B9">
              <w:rPr>
                <w:b/>
                <w:color w:val="000000"/>
                <w:lang w:val="en-AU" w:eastAsia="en-AU"/>
              </w:rPr>
              <w:t>Number</w:t>
            </w:r>
            <w:r>
              <w:rPr>
                <w:b/>
                <w:color w:val="000000"/>
                <w:lang w:val="en-AU" w:eastAsia="en-AU"/>
              </w:rPr>
              <w:t>s</w:t>
            </w:r>
          </w:p>
        </w:tc>
        <w:tc>
          <w:tcPr>
            <w:tcW w:w="1125" w:type="dxa"/>
            <w:shd w:val="clear" w:color="auto" w:fill="F2F2F2" w:themeFill="background1" w:themeFillShade="F2"/>
            <w:noWrap/>
            <w:vAlign w:val="center"/>
            <w:hideMark/>
          </w:tcPr>
          <w:p w14:paraId="31E2F291" w14:textId="77777777" w:rsidR="00DF0C79" w:rsidRPr="00FE41B9" w:rsidRDefault="00DF0C79" w:rsidP="00E40077">
            <w:pPr>
              <w:tabs>
                <w:tab w:val="clear" w:pos="850"/>
                <w:tab w:val="clear" w:pos="1191"/>
                <w:tab w:val="clear" w:pos="1531"/>
              </w:tabs>
              <w:jc w:val="center"/>
              <w:rPr>
                <w:b/>
                <w:color w:val="000000"/>
                <w:lang w:val="en-AU" w:eastAsia="en-AU"/>
              </w:rPr>
            </w:pPr>
            <w:r w:rsidRPr="00FE41B9">
              <w:rPr>
                <w:b/>
                <w:color w:val="000000"/>
                <w:lang w:val="en-AU" w:eastAsia="en-AU"/>
              </w:rPr>
              <w:t>Years of Operation</w:t>
            </w:r>
          </w:p>
        </w:tc>
        <w:tc>
          <w:tcPr>
            <w:tcW w:w="965" w:type="dxa"/>
            <w:shd w:val="clear" w:color="auto" w:fill="F2F2F2" w:themeFill="background1" w:themeFillShade="F2"/>
            <w:noWrap/>
            <w:vAlign w:val="center"/>
            <w:hideMark/>
          </w:tcPr>
          <w:p w14:paraId="6A807FC9" w14:textId="77777777" w:rsidR="00DF0C79" w:rsidRPr="00FE41B9" w:rsidRDefault="00DF0C79" w:rsidP="00E40077">
            <w:pPr>
              <w:tabs>
                <w:tab w:val="clear" w:pos="850"/>
                <w:tab w:val="clear" w:pos="1191"/>
                <w:tab w:val="clear" w:pos="1531"/>
              </w:tabs>
              <w:jc w:val="center"/>
              <w:rPr>
                <w:b/>
                <w:color w:val="000000"/>
                <w:lang w:val="en-AU" w:eastAsia="en-AU"/>
              </w:rPr>
            </w:pPr>
            <w:r w:rsidRPr="00FE41B9">
              <w:rPr>
                <w:b/>
                <w:color w:val="000000"/>
                <w:lang w:val="en-AU" w:eastAsia="en-AU"/>
              </w:rPr>
              <w:t>Kms Million</w:t>
            </w:r>
          </w:p>
        </w:tc>
        <w:tc>
          <w:tcPr>
            <w:tcW w:w="1050" w:type="dxa"/>
            <w:shd w:val="clear" w:color="auto" w:fill="F2F2F2" w:themeFill="background1" w:themeFillShade="F2"/>
            <w:noWrap/>
            <w:vAlign w:val="center"/>
            <w:hideMark/>
          </w:tcPr>
          <w:p w14:paraId="5EB33D6D" w14:textId="77777777" w:rsidR="00DF0C79" w:rsidRDefault="00DF0C79" w:rsidP="00E40077">
            <w:pPr>
              <w:tabs>
                <w:tab w:val="clear" w:pos="850"/>
                <w:tab w:val="clear" w:pos="1191"/>
                <w:tab w:val="clear" w:pos="1531"/>
              </w:tabs>
              <w:jc w:val="center"/>
              <w:rPr>
                <w:b/>
                <w:color w:val="000000"/>
                <w:lang w:val="en-AU" w:eastAsia="en-AU"/>
              </w:rPr>
            </w:pPr>
            <w:r>
              <w:rPr>
                <w:b/>
                <w:color w:val="000000"/>
                <w:lang w:val="en-AU" w:eastAsia="en-AU"/>
              </w:rPr>
              <w:t>Accidents</w:t>
            </w:r>
          </w:p>
          <w:p w14:paraId="1D485EA8" w14:textId="77777777" w:rsidR="00DF0C79" w:rsidRPr="00FE41B9" w:rsidRDefault="00DF0C79" w:rsidP="00E40077">
            <w:pPr>
              <w:tabs>
                <w:tab w:val="clear" w:pos="850"/>
                <w:tab w:val="clear" w:pos="1191"/>
                <w:tab w:val="clear" w:pos="1531"/>
              </w:tabs>
              <w:jc w:val="center"/>
              <w:rPr>
                <w:b/>
                <w:color w:val="000000"/>
                <w:lang w:val="en-AU" w:eastAsia="en-AU"/>
              </w:rPr>
            </w:pPr>
            <w:r w:rsidRPr="00FE41B9">
              <w:rPr>
                <w:b/>
                <w:color w:val="000000"/>
                <w:lang w:val="en-AU" w:eastAsia="en-AU"/>
              </w:rPr>
              <w:t>Minor</w:t>
            </w:r>
          </w:p>
        </w:tc>
        <w:tc>
          <w:tcPr>
            <w:tcW w:w="1134" w:type="dxa"/>
            <w:shd w:val="clear" w:color="auto" w:fill="F2F2F2" w:themeFill="background1" w:themeFillShade="F2"/>
            <w:noWrap/>
            <w:vAlign w:val="center"/>
            <w:hideMark/>
          </w:tcPr>
          <w:p w14:paraId="7C64279F" w14:textId="77777777" w:rsidR="00DF0C79" w:rsidRDefault="00DF0C79" w:rsidP="00E40077">
            <w:pPr>
              <w:tabs>
                <w:tab w:val="clear" w:pos="850"/>
                <w:tab w:val="clear" w:pos="1191"/>
                <w:tab w:val="clear" w:pos="1531"/>
              </w:tabs>
              <w:jc w:val="center"/>
              <w:rPr>
                <w:b/>
                <w:color w:val="000000"/>
                <w:lang w:val="en-AU" w:eastAsia="en-AU"/>
              </w:rPr>
            </w:pPr>
            <w:r>
              <w:rPr>
                <w:b/>
                <w:color w:val="000000"/>
                <w:lang w:val="en-AU" w:eastAsia="en-AU"/>
              </w:rPr>
              <w:t>Accidents</w:t>
            </w:r>
          </w:p>
          <w:p w14:paraId="295101BD" w14:textId="77777777" w:rsidR="00DF0C79" w:rsidRPr="00FE41B9" w:rsidRDefault="00DF0C79" w:rsidP="00E40077">
            <w:pPr>
              <w:tabs>
                <w:tab w:val="clear" w:pos="850"/>
                <w:tab w:val="clear" w:pos="1191"/>
                <w:tab w:val="clear" w:pos="1531"/>
              </w:tabs>
              <w:jc w:val="center"/>
              <w:rPr>
                <w:b/>
                <w:color w:val="000000"/>
                <w:lang w:val="en-AU" w:eastAsia="en-AU"/>
              </w:rPr>
            </w:pPr>
            <w:r w:rsidRPr="00FE41B9">
              <w:rPr>
                <w:b/>
                <w:color w:val="000000"/>
                <w:lang w:val="en-AU" w:eastAsia="en-AU"/>
              </w:rPr>
              <w:t>Moderate</w:t>
            </w:r>
          </w:p>
        </w:tc>
        <w:tc>
          <w:tcPr>
            <w:tcW w:w="1050" w:type="dxa"/>
            <w:shd w:val="clear" w:color="auto" w:fill="F2F2F2" w:themeFill="background1" w:themeFillShade="F2"/>
            <w:noWrap/>
            <w:vAlign w:val="center"/>
            <w:hideMark/>
          </w:tcPr>
          <w:p w14:paraId="23BC769F" w14:textId="77777777" w:rsidR="00DF0C79" w:rsidRDefault="00DF0C79" w:rsidP="00E40077">
            <w:pPr>
              <w:tabs>
                <w:tab w:val="clear" w:pos="850"/>
                <w:tab w:val="clear" w:pos="1191"/>
                <w:tab w:val="clear" w:pos="1531"/>
              </w:tabs>
              <w:jc w:val="center"/>
              <w:rPr>
                <w:b/>
                <w:color w:val="000000"/>
                <w:lang w:val="en-AU" w:eastAsia="en-AU"/>
              </w:rPr>
            </w:pPr>
            <w:r>
              <w:rPr>
                <w:b/>
                <w:color w:val="000000"/>
                <w:lang w:val="en-AU" w:eastAsia="en-AU"/>
              </w:rPr>
              <w:t>Accidents</w:t>
            </w:r>
          </w:p>
          <w:p w14:paraId="101F65C4" w14:textId="77777777" w:rsidR="00DF0C79" w:rsidRPr="00FE41B9" w:rsidRDefault="00DF0C79" w:rsidP="00E40077">
            <w:pPr>
              <w:tabs>
                <w:tab w:val="clear" w:pos="850"/>
                <w:tab w:val="clear" w:pos="1191"/>
                <w:tab w:val="clear" w:pos="1531"/>
              </w:tabs>
              <w:jc w:val="center"/>
              <w:rPr>
                <w:b/>
                <w:color w:val="000000"/>
                <w:lang w:val="en-AU" w:eastAsia="en-AU"/>
              </w:rPr>
            </w:pPr>
            <w:r w:rsidRPr="00FE41B9">
              <w:rPr>
                <w:b/>
                <w:color w:val="000000"/>
                <w:lang w:val="en-AU" w:eastAsia="en-AU"/>
              </w:rPr>
              <w:t>Serious</w:t>
            </w:r>
          </w:p>
        </w:tc>
        <w:tc>
          <w:tcPr>
            <w:tcW w:w="1050" w:type="dxa"/>
            <w:shd w:val="clear" w:color="auto" w:fill="F2F2F2" w:themeFill="background1" w:themeFillShade="F2"/>
            <w:noWrap/>
            <w:vAlign w:val="center"/>
            <w:hideMark/>
          </w:tcPr>
          <w:p w14:paraId="1F8FC5EE" w14:textId="77777777" w:rsidR="00DF0C79" w:rsidRDefault="00DF0C79" w:rsidP="00E40077">
            <w:pPr>
              <w:tabs>
                <w:tab w:val="clear" w:pos="850"/>
                <w:tab w:val="clear" w:pos="1191"/>
                <w:tab w:val="clear" w:pos="1531"/>
              </w:tabs>
              <w:jc w:val="center"/>
              <w:rPr>
                <w:b/>
                <w:color w:val="000000"/>
                <w:lang w:val="en-AU" w:eastAsia="en-AU"/>
              </w:rPr>
            </w:pPr>
            <w:r>
              <w:rPr>
                <w:b/>
                <w:color w:val="000000"/>
                <w:lang w:val="en-AU" w:eastAsia="en-AU"/>
              </w:rPr>
              <w:t>Accidents</w:t>
            </w:r>
          </w:p>
          <w:p w14:paraId="69A8F800" w14:textId="77777777" w:rsidR="00DF0C79" w:rsidRPr="00FE41B9" w:rsidRDefault="00DF0C79" w:rsidP="00E40077">
            <w:pPr>
              <w:tabs>
                <w:tab w:val="clear" w:pos="850"/>
                <w:tab w:val="clear" w:pos="1191"/>
                <w:tab w:val="clear" w:pos="1531"/>
              </w:tabs>
              <w:jc w:val="center"/>
              <w:rPr>
                <w:b/>
                <w:color w:val="000000"/>
                <w:lang w:val="en-AU" w:eastAsia="en-AU"/>
              </w:rPr>
            </w:pPr>
            <w:r w:rsidRPr="00FE41B9">
              <w:rPr>
                <w:b/>
                <w:color w:val="000000"/>
                <w:lang w:val="en-AU" w:eastAsia="en-AU"/>
              </w:rPr>
              <w:t>Major</w:t>
            </w:r>
          </w:p>
        </w:tc>
        <w:tc>
          <w:tcPr>
            <w:tcW w:w="992" w:type="dxa"/>
            <w:shd w:val="clear" w:color="auto" w:fill="F2F2F2" w:themeFill="background1" w:themeFillShade="F2"/>
            <w:noWrap/>
            <w:vAlign w:val="center"/>
            <w:hideMark/>
          </w:tcPr>
          <w:p w14:paraId="123F0F37" w14:textId="77777777" w:rsidR="00DF0C79" w:rsidRPr="00FE41B9" w:rsidRDefault="00DF0C79" w:rsidP="00E40077">
            <w:pPr>
              <w:tabs>
                <w:tab w:val="clear" w:pos="850"/>
                <w:tab w:val="clear" w:pos="1191"/>
                <w:tab w:val="clear" w:pos="1531"/>
              </w:tabs>
              <w:jc w:val="center"/>
              <w:rPr>
                <w:b/>
                <w:color w:val="000000"/>
                <w:lang w:val="en-AU" w:eastAsia="en-AU"/>
              </w:rPr>
            </w:pPr>
            <w:r w:rsidRPr="00FE41B9">
              <w:rPr>
                <w:b/>
                <w:color w:val="000000"/>
                <w:lang w:val="en-AU" w:eastAsia="en-AU"/>
              </w:rPr>
              <w:t>Total</w:t>
            </w:r>
          </w:p>
        </w:tc>
      </w:tr>
      <w:tr w:rsidR="00DF0C79" w:rsidRPr="00876E17" w14:paraId="64339089" w14:textId="77777777" w:rsidTr="00DA172B">
        <w:trPr>
          <w:trHeight w:val="525"/>
          <w:jc w:val="center"/>
        </w:trPr>
        <w:tc>
          <w:tcPr>
            <w:tcW w:w="1734" w:type="dxa"/>
            <w:shd w:val="clear" w:color="auto" w:fill="auto"/>
            <w:noWrap/>
            <w:vAlign w:val="center"/>
            <w:hideMark/>
          </w:tcPr>
          <w:p w14:paraId="20074ED3"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6/7AA</w:t>
            </w:r>
          </w:p>
        </w:tc>
        <w:tc>
          <w:tcPr>
            <w:tcW w:w="1005" w:type="dxa"/>
            <w:shd w:val="clear" w:color="auto" w:fill="auto"/>
            <w:noWrap/>
            <w:vAlign w:val="center"/>
            <w:hideMark/>
          </w:tcPr>
          <w:p w14:paraId="5367BC48"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91</w:t>
            </w:r>
          </w:p>
        </w:tc>
        <w:tc>
          <w:tcPr>
            <w:tcW w:w="1125" w:type="dxa"/>
            <w:shd w:val="clear" w:color="auto" w:fill="auto"/>
            <w:noWrap/>
            <w:vAlign w:val="center"/>
            <w:hideMark/>
          </w:tcPr>
          <w:p w14:paraId="4DAF08DF"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1.35</w:t>
            </w:r>
          </w:p>
        </w:tc>
        <w:tc>
          <w:tcPr>
            <w:tcW w:w="965" w:type="dxa"/>
            <w:shd w:val="clear" w:color="auto" w:fill="auto"/>
            <w:noWrap/>
            <w:vAlign w:val="center"/>
            <w:hideMark/>
          </w:tcPr>
          <w:p w14:paraId="4EF4305F" w14:textId="77777777" w:rsidR="00DF0C79" w:rsidRPr="00FE41B9" w:rsidRDefault="00DF0C79" w:rsidP="00E40077">
            <w:pPr>
              <w:tabs>
                <w:tab w:val="clear" w:pos="850"/>
                <w:tab w:val="clear" w:pos="1191"/>
                <w:tab w:val="clear" w:pos="1531"/>
              </w:tabs>
              <w:jc w:val="center"/>
              <w:rPr>
                <w:b/>
                <w:bCs/>
                <w:color w:val="000000"/>
                <w:lang w:val="en-AU" w:eastAsia="en-AU"/>
              </w:rPr>
            </w:pPr>
            <w:r w:rsidRPr="00FE41B9">
              <w:rPr>
                <w:b/>
                <w:bCs/>
                <w:color w:val="000000"/>
                <w:lang w:val="en-AU" w:eastAsia="en-AU"/>
              </w:rPr>
              <w:t>18.94</w:t>
            </w:r>
          </w:p>
        </w:tc>
        <w:tc>
          <w:tcPr>
            <w:tcW w:w="1050" w:type="dxa"/>
            <w:shd w:val="clear" w:color="auto" w:fill="auto"/>
            <w:noWrap/>
            <w:vAlign w:val="center"/>
            <w:hideMark/>
          </w:tcPr>
          <w:p w14:paraId="08F092CB"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5</w:t>
            </w:r>
          </w:p>
        </w:tc>
        <w:tc>
          <w:tcPr>
            <w:tcW w:w="1134" w:type="dxa"/>
            <w:shd w:val="clear" w:color="auto" w:fill="auto"/>
            <w:noWrap/>
            <w:vAlign w:val="center"/>
            <w:hideMark/>
          </w:tcPr>
          <w:p w14:paraId="103C26E7"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4</w:t>
            </w:r>
          </w:p>
        </w:tc>
        <w:tc>
          <w:tcPr>
            <w:tcW w:w="1050" w:type="dxa"/>
            <w:shd w:val="clear" w:color="auto" w:fill="auto"/>
            <w:noWrap/>
            <w:vAlign w:val="center"/>
            <w:hideMark/>
          </w:tcPr>
          <w:p w14:paraId="6EAD2563"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1</w:t>
            </w:r>
          </w:p>
        </w:tc>
        <w:tc>
          <w:tcPr>
            <w:tcW w:w="1050" w:type="dxa"/>
            <w:shd w:val="clear" w:color="auto" w:fill="auto"/>
            <w:noWrap/>
            <w:vAlign w:val="center"/>
            <w:hideMark/>
          </w:tcPr>
          <w:p w14:paraId="03802D05"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992" w:type="dxa"/>
            <w:shd w:val="clear" w:color="auto" w:fill="auto"/>
            <w:noWrap/>
            <w:vAlign w:val="center"/>
            <w:hideMark/>
          </w:tcPr>
          <w:p w14:paraId="674BDB93"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10</w:t>
            </w:r>
          </w:p>
        </w:tc>
      </w:tr>
      <w:tr w:rsidR="00DF0C79" w:rsidRPr="00876E17" w14:paraId="50568DCD" w14:textId="77777777" w:rsidTr="00DA172B">
        <w:trPr>
          <w:trHeight w:val="375"/>
          <w:jc w:val="center"/>
        </w:trPr>
        <w:tc>
          <w:tcPr>
            <w:tcW w:w="1734" w:type="dxa"/>
            <w:shd w:val="clear" w:color="auto" w:fill="auto"/>
            <w:noWrap/>
            <w:vAlign w:val="center"/>
            <w:hideMark/>
          </w:tcPr>
          <w:p w14:paraId="293CB475"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HR3ATD</w:t>
            </w:r>
          </w:p>
        </w:tc>
        <w:tc>
          <w:tcPr>
            <w:tcW w:w="1005" w:type="dxa"/>
            <w:shd w:val="clear" w:color="auto" w:fill="auto"/>
            <w:noWrap/>
            <w:vAlign w:val="center"/>
            <w:hideMark/>
          </w:tcPr>
          <w:p w14:paraId="18E3BA6F"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19</w:t>
            </w:r>
          </w:p>
        </w:tc>
        <w:tc>
          <w:tcPr>
            <w:tcW w:w="1125" w:type="dxa"/>
            <w:shd w:val="clear" w:color="auto" w:fill="auto"/>
            <w:noWrap/>
            <w:vAlign w:val="center"/>
            <w:hideMark/>
          </w:tcPr>
          <w:p w14:paraId="7373E433"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2.15</w:t>
            </w:r>
          </w:p>
        </w:tc>
        <w:tc>
          <w:tcPr>
            <w:tcW w:w="965" w:type="dxa"/>
            <w:shd w:val="clear" w:color="auto" w:fill="auto"/>
            <w:noWrap/>
            <w:vAlign w:val="center"/>
            <w:hideMark/>
          </w:tcPr>
          <w:p w14:paraId="40067B5A" w14:textId="77777777" w:rsidR="00DF0C79" w:rsidRPr="00FE41B9" w:rsidRDefault="00DF0C79" w:rsidP="00E40077">
            <w:pPr>
              <w:tabs>
                <w:tab w:val="clear" w:pos="850"/>
                <w:tab w:val="clear" w:pos="1191"/>
                <w:tab w:val="clear" w:pos="1531"/>
              </w:tabs>
              <w:jc w:val="center"/>
              <w:rPr>
                <w:b/>
                <w:bCs/>
                <w:color w:val="000000"/>
                <w:lang w:val="en-AU" w:eastAsia="en-AU"/>
              </w:rPr>
            </w:pPr>
            <w:r w:rsidRPr="00FE41B9">
              <w:rPr>
                <w:b/>
                <w:bCs/>
                <w:color w:val="000000"/>
                <w:lang w:val="en-AU" w:eastAsia="en-AU"/>
              </w:rPr>
              <w:t>25.73</w:t>
            </w:r>
          </w:p>
        </w:tc>
        <w:tc>
          <w:tcPr>
            <w:tcW w:w="1050" w:type="dxa"/>
            <w:shd w:val="clear" w:color="auto" w:fill="auto"/>
            <w:noWrap/>
            <w:vAlign w:val="center"/>
            <w:hideMark/>
          </w:tcPr>
          <w:p w14:paraId="53B70B3A"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1134" w:type="dxa"/>
            <w:shd w:val="clear" w:color="auto" w:fill="auto"/>
            <w:noWrap/>
            <w:vAlign w:val="center"/>
            <w:hideMark/>
          </w:tcPr>
          <w:p w14:paraId="3036A09D"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1</w:t>
            </w:r>
          </w:p>
        </w:tc>
        <w:tc>
          <w:tcPr>
            <w:tcW w:w="1050" w:type="dxa"/>
            <w:shd w:val="clear" w:color="auto" w:fill="auto"/>
            <w:noWrap/>
            <w:vAlign w:val="center"/>
            <w:hideMark/>
          </w:tcPr>
          <w:p w14:paraId="3ABC7A22"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1</w:t>
            </w:r>
          </w:p>
        </w:tc>
        <w:tc>
          <w:tcPr>
            <w:tcW w:w="1050" w:type="dxa"/>
            <w:shd w:val="clear" w:color="auto" w:fill="auto"/>
            <w:noWrap/>
            <w:vAlign w:val="center"/>
            <w:hideMark/>
          </w:tcPr>
          <w:p w14:paraId="6BA62EAF"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992" w:type="dxa"/>
            <w:shd w:val="clear" w:color="auto" w:fill="auto"/>
            <w:noWrap/>
            <w:vAlign w:val="center"/>
            <w:hideMark/>
          </w:tcPr>
          <w:p w14:paraId="6159E296"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2</w:t>
            </w:r>
          </w:p>
        </w:tc>
      </w:tr>
      <w:tr w:rsidR="00DF0C79" w:rsidRPr="00876E17" w14:paraId="70874147" w14:textId="77777777" w:rsidTr="00DA172B">
        <w:trPr>
          <w:trHeight w:val="390"/>
          <w:jc w:val="center"/>
        </w:trPr>
        <w:tc>
          <w:tcPr>
            <w:tcW w:w="1734" w:type="dxa"/>
            <w:shd w:val="clear" w:color="auto" w:fill="auto"/>
            <w:noWrap/>
            <w:vAlign w:val="center"/>
            <w:hideMark/>
          </w:tcPr>
          <w:p w14:paraId="238ACE3C"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HR4ATD</w:t>
            </w:r>
          </w:p>
        </w:tc>
        <w:tc>
          <w:tcPr>
            <w:tcW w:w="1005" w:type="dxa"/>
            <w:shd w:val="clear" w:color="auto" w:fill="auto"/>
            <w:noWrap/>
            <w:vAlign w:val="center"/>
            <w:hideMark/>
          </w:tcPr>
          <w:p w14:paraId="1F16A8B1"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159</w:t>
            </w:r>
          </w:p>
        </w:tc>
        <w:tc>
          <w:tcPr>
            <w:tcW w:w="1125" w:type="dxa"/>
            <w:shd w:val="clear" w:color="auto" w:fill="auto"/>
            <w:noWrap/>
            <w:vAlign w:val="center"/>
            <w:hideMark/>
          </w:tcPr>
          <w:p w14:paraId="4352606C"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2.08</w:t>
            </w:r>
          </w:p>
        </w:tc>
        <w:tc>
          <w:tcPr>
            <w:tcW w:w="965" w:type="dxa"/>
            <w:shd w:val="clear" w:color="auto" w:fill="auto"/>
            <w:noWrap/>
            <w:vAlign w:val="center"/>
            <w:hideMark/>
          </w:tcPr>
          <w:p w14:paraId="4A49EC12" w14:textId="77777777" w:rsidR="00DF0C79" w:rsidRPr="00FE41B9" w:rsidRDefault="00DF0C79" w:rsidP="00E40077">
            <w:pPr>
              <w:tabs>
                <w:tab w:val="clear" w:pos="850"/>
                <w:tab w:val="clear" w:pos="1191"/>
                <w:tab w:val="clear" w:pos="1531"/>
              </w:tabs>
              <w:jc w:val="center"/>
              <w:rPr>
                <w:b/>
                <w:bCs/>
                <w:color w:val="000000"/>
                <w:lang w:val="en-AU" w:eastAsia="en-AU"/>
              </w:rPr>
            </w:pPr>
            <w:r w:rsidRPr="00FE41B9">
              <w:rPr>
                <w:b/>
                <w:bCs/>
                <w:color w:val="000000"/>
                <w:lang w:val="en-AU" w:eastAsia="en-AU"/>
              </w:rPr>
              <w:t>46.11</w:t>
            </w:r>
          </w:p>
        </w:tc>
        <w:tc>
          <w:tcPr>
            <w:tcW w:w="1050" w:type="dxa"/>
            <w:shd w:val="clear" w:color="auto" w:fill="auto"/>
            <w:noWrap/>
            <w:vAlign w:val="center"/>
            <w:hideMark/>
          </w:tcPr>
          <w:p w14:paraId="10F24A68"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13</w:t>
            </w:r>
          </w:p>
        </w:tc>
        <w:tc>
          <w:tcPr>
            <w:tcW w:w="1134" w:type="dxa"/>
            <w:shd w:val="clear" w:color="auto" w:fill="auto"/>
            <w:noWrap/>
            <w:vAlign w:val="center"/>
            <w:hideMark/>
          </w:tcPr>
          <w:p w14:paraId="3A1D1F6B"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23</w:t>
            </w:r>
          </w:p>
        </w:tc>
        <w:tc>
          <w:tcPr>
            <w:tcW w:w="1050" w:type="dxa"/>
            <w:shd w:val="clear" w:color="auto" w:fill="auto"/>
            <w:noWrap/>
            <w:vAlign w:val="center"/>
            <w:hideMark/>
          </w:tcPr>
          <w:p w14:paraId="0A4B2916"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3</w:t>
            </w:r>
          </w:p>
        </w:tc>
        <w:tc>
          <w:tcPr>
            <w:tcW w:w="1050" w:type="dxa"/>
            <w:shd w:val="clear" w:color="auto" w:fill="auto"/>
            <w:noWrap/>
            <w:vAlign w:val="center"/>
            <w:hideMark/>
          </w:tcPr>
          <w:p w14:paraId="0073E2F9"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2</w:t>
            </w:r>
          </w:p>
        </w:tc>
        <w:tc>
          <w:tcPr>
            <w:tcW w:w="992" w:type="dxa"/>
            <w:shd w:val="clear" w:color="auto" w:fill="auto"/>
            <w:noWrap/>
            <w:vAlign w:val="center"/>
            <w:hideMark/>
          </w:tcPr>
          <w:p w14:paraId="78D723D9"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41</w:t>
            </w:r>
          </w:p>
        </w:tc>
      </w:tr>
      <w:tr w:rsidR="00DF0C79" w:rsidRPr="00876E17" w14:paraId="716FADB1" w14:textId="77777777" w:rsidTr="00DA172B">
        <w:trPr>
          <w:trHeight w:val="390"/>
          <w:jc w:val="center"/>
        </w:trPr>
        <w:tc>
          <w:tcPr>
            <w:tcW w:w="1734" w:type="dxa"/>
            <w:shd w:val="clear" w:color="auto" w:fill="auto"/>
            <w:noWrap/>
            <w:vAlign w:val="center"/>
            <w:hideMark/>
          </w:tcPr>
          <w:p w14:paraId="0FE03981"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HR5ATD</w:t>
            </w:r>
          </w:p>
        </w:tc>
        <w:tc>
          <w:tcPr>
            <w:tcW w:w="1005" w:type="dxa"/>
            <w:shd w:val="clear" w:color="auto" w:fill="auto"/>
            <w:noWrap/>
            <w:vAlign w:val="center"/>
            <w:hideMark/>
          </w:tcPr>
          <w:p w14:paraId="280AD551"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29</w:t>
            </w:r>
          </w:p>
        </w:tc>
        <w:tc>
          <w:tcPr>
            <w:tcW w:w="1125" w:type="dxa"/>
            <w:shd w:val="clear" w:color="auto" w:fill="auto"/>
            <w:noWrap/>
            <w:vAlign w:val="center"/>
            <w:hideMark/>
          </w:tcPr>
          <w:p w14:paraId="42A65AE5"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2.11</w:t>
            </w:r>
          </w:p>
        </w:tc>
        <w:tc>
          <w:tcPr>
            <w:tcW w:w="965" w:type="dxa"/>
            <w:shd w:val="clear" w:color="auto" w:fill="auto"/>
            <w:noWrap/>
            <w:vAlign w:val="center"/>
            <w:hideMark/>
          </w:tcPr>
          <w:p w14:paraId="02F9CE33" w14:textId="77777777" w:rsidR="00DF0C79" w:rsidRPr="00FE41B9" w:rsidRDefault="00DF0C79" w:rsidP="00E40077">
            <w:pPr>
              <w:tabs>
                <w:tab w:val="clear" w:pos="850"/>
                <w:tab w:val="clear" w:pos="1191"/>
                <w:tab w:val="clear" w:pos="1531"/>
              </w:tabs>
              <w:jc w:val="center"/>
              <w:rPr>
                <w:b/>
                <w:bCs/>
                <w:color w:val="000000"/>
                <w:lang w:val="en-AU" w:eastAsia="en-AU"/>
              </w:rPr>
            </w:pPr>
            <w:r w:rsidRPr="00FE41B9">
              <w:rPr>
                <w:b/>
                <w:bCs/>
                <w:color w:val="000000"/>
                <w:lang w:val="en-AU" w:eastAsia="en-AU"/>
              </w:rPr>
              <w:t>13.32</w:t>
            </w:r>
          </w:p>
        </w:tc>
        <w:tc>
          <w:tcPr>
            <w:tcW w:w="1050" w:type="dxa"/>
            <w:shd w:val="clear" w:color="auto" w:fill="auto"/>
            <w:noWrap/>
            <w:vAlign w:val="center"/>
            <w:hideMark/>
          </w:tcPr>
          <w:p w14:paraId="4468272F"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5</w:t>
            </w:r>
          </w:p>
        </w:tc>
        <w:tc>
          <w:tcPr>
            <w:tcW w:w="1134" w:type="dxa"/>
            <w:shd w:val="clear" w:color="auto" w:fill="auto"/>
            <w:noWrap/>
            <w:vAlign w:val="center"/>
            <w:hideMark/>
          </w:tcPr>
          <w:p w14:paraId="6AB419CE"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1050" w:type="dxa"/>
            <w:shd w:val="clear" w:color="auto" w:fill="auto"/>
            <w:noWrap/>
            <w:vAlign w:val="center"/>
            <w:hideMark/>
          </w:tcPr>
          <w:p w14:paraId="1A4EDB9D"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1050" w:type="dxa"/>
            <w:shd w:val="clear" w:color="auto" w:fill="auto"/>
            <w:noWrap/>
            <w:vAlign w:val="center"/>
            <w:hideMark/>
          </w:tcPr>
          <w:p w14:paraId="5E4BDF77"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992" w:type="dxa"/>
            <w:shd w:val="clear" w:color="auto" w:fill="auto"/>
            <w:noWrap/>
            <w:vAlign w:val="center"/>
            <w:hideMark/>
          </w:tcPr>
          <w:p w14:paraId="1FC8B25F"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5</w:t>
            </w:r>
          </w:p>
        </w:tc>
      </w:tr>
      <w:tr w:rsidR="00DF0C79" w:rsidRPr="00876E17" w14:paraId="7D5C2FCE" w14:textId="77777777" w:rsidTr="00DA172B">
        <w:trPr>
          <w:trHeight w:val="390"/>
          <w:jc w:val="center"/>
        </w:trPr>
        <w:tc>
          <w:tcPr>
            <w:tcW w:w="1734" w:type="dxa"/>
            <w:shd w:val="clear" w:color="auto" w:fill="auto"/>
            <w:noWrap/>
            <w:vAlign w:val="center"/>
            <w:hideMark/>
          </w:tcPr>
          <w:p w14:paraId="64674E91"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HR6ATD</w:t>
            </w:r>
          </w:p>
        </w:tc>
        <w:tc>
          <w:tcPr>
            <w:tcW w:w="1005" w:type="dxa"/>
            <w:shd w:val="clear" w:color="auto" w:fill="auto"/>
            <w:noWrap/>
            <w:vAlign w:val="center"/>
            <w:hideMark/>
          </w:tcPr>
          <w:p w14:paraId="6A3E06D6"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20</w:t>
            </w:r>
          </w:p>
        </w:tc>
        <w:tc>
          <w:tcPr>
            <w:tcW w:w="1125" w:type="dxa"/>
            <w:shd w:val="clear" w:color="auto" w:fill="auto"/>
            <w:noWrap/>
            <w:vAlign w:val="center"/>
            <w:hideMark/>
          </w:tcPr>
          <w:p w14:paraId="68992ABD"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1.00</w:t>
            </w:r>
          </w:p>
        </w:tc>
        <w:tc>
          <w:tcPr>
            <w:tcW w:w="965" w:type="dxa"/>
            <w:shd w:val="clear" w:color="auto" w:fill="auto"/>
            <w:noWrap/>
            <w:vAlign w:val="center"/>
            <w:hideMark/>
          </w:tcPr>
          <w:p w14:paraId="57097D2F" w14:textId="77777777" w:rsidR="00DF0C79" w:rsidRPr="00FE41B9" w:rsidRDefault="00DF0C79" w:rsidP="00E40077">
            <w:pPr>
              <w:tabs>
                <w:tab w:val="clear" w:pos="850"/>
                <w:tab w:val="clear" w:pos="1191"/>
                <w:tab w:val="clear" w:pos="1531"/>
              </w:tabs>
              <w:jc w:val="center"/>
              <w:rPr>
                <w:b/>
                <w:bCs/>
                <w:color w:val="000000"/>
                <w:lang w:val="en-AU" w:eastAsia="en-AU"/>
              </w:rPr>
            </w:pPr>
            <w:r w:rsidRPr="00FE41B9">
              <w:rPr>
                <w:b/>
                <w:bCs/>
                <w:color w:val="000000"/>
                <w:lang w:val="en-AU" w:eastAsia="en-AU"/>
              </w:rPr>
              <w:t>5.50</w:t>
            </w:r>
          </w:p>
        </w:tc>
        <w:tc>
          <w:tcPr>
            <w:tcW w:w="1050" w:type="dxa"/>
            <w:shd w:val="clear" w:color="auto" w:fill="auto"/>
            <w:noWrap/>
            <w:vAlign w:val="center"/>
            <w:hideMark/>
          </w:tcPr>
          <w:p w14:paraId="22145CD3"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1134" w:type="dxa"/>
            <w:shd w:val="clear" w:color="auto" w:fill="auto"/>
            <w:noWrap/>
            <w:vAlign w:val="center"/>
            <w:hideMark/>
          </w:tcPr>
          <w:p w14:paraId="0239E1F3"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1050" w:type="dxa"/>
            <w:shd w:val="clear" w:color="auto" w:fill="auto"/>
            <w:noWrap/>
            <w:vAlign w:val="center"/>
            <w:hideMark/>
          </w:tcPr>
          <w:p w14:paraId="019DCBD9"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1050" w:type="dxa"/>
            <w:shd w:val="clear" w:color="auto" w:fill="auto"/>
            <w:noWrap/>
            <w:vAlign w:val="center"/>
            <w:hideMark/>
          </w:tcPr>
          <w:p w14:paraId="1DA1E987"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992" w:type="dxa"/>
            <w:shd w:val="clear" w:color="auto" w:fill="auto"/>
            <w:noWrap/>
            <w:vAlign w:val="center"/>
            <w:hideMark/>
          </w:tcPr>
          <w:p w14:paraId="67889229"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r>
      <w:tr w:rsidR="00DF0C79" w:rsidRPr="00876E17" w14:paraId="719E8A22" w14:textId="77777777" w:rsidTr="00DA172B">
        <w:trPr>
          <w:trHeight w:val="525"/>
          <w:jc w:val="center"/>
        </w:trPr>
        <w:tc>
          <w:tcPr>
            <w:tcW w:w="1734" w:type="dxa"/>
            <w:shd w:val="clear" w:color="auto" w:fill="auto"/>
            <w:noWrap/>
            <w:vAlign w:val="center"/>
            <w:hideMark/>
          </w:tcPr>
          <w:p w14:paraId="54A2F290"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8x4 Rigid</w:t>
            </w:r>
          </w:p>
        </w:tc>
        <w:tc>
          <w:tcPr>
            <w:tcW w:w="1005" w:type="dxa"/>
            <w:shd w:val="clear" w:color="auto" w:fill="auto"/>
            <w:noWrap/>
            <w:vAlign w:val="center"/>
            <w:hideMark/>
          </w:tcPr>
          <w:p w14:paraId="0A405A8E"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1</w:t>
            </w:r>
          </w:p>
        </w:tc>
        <w:tc>
          <w:tcPr>
            <w:tcW w:w="1125" w:type="dxa"/>
            <w:shd w:val="clear" w:color="auto" w:fill="auto"/>
            <w:noWrap/>
            <w:vAlign w:val="center"/>
            <w:hideMark/>
          </w:tcPr>
          <w:p w14:paraId="61DE9DB3"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2.00</w:t>
            </w:r>
          </w:p>
        </w:tc>
        <w:tc>
          <w:tcPr>
            <w:tcW w:w="965" w:type="dxa"/>
            <w:shd w:val="clear" w:color="auto" w:fill="auto"/>
            <w:noWrap/>
            <w:vAlign w:val="center"/>
            <w:hideMark/>
          </w:tcPr>
          <w:p w14:paraId="3454CAFF" w14:textId="77777777" w:rsidR="00DF0C79" w:rsidRPr="00FE41B9" w:rsidRDefault="00DF0C79" w:rsidP="00E40077">
            <w:pPr>
              <w:tabs>
                <w:tab w:val="clear" w:pos="850"/>
                <w:tab w:val="clear" w:pos="1191"/>
                <w:tab w:val="clear" w:pos="1531"/>
              </w:tabs>
              <w:jc w:val="center"/>
              <w:rPr>
                <w:b/>
                <w:bCs/>
                <w:color w:val="000000"/>
                <w:lang w:val="en-AU" w:eastAsia="en-AU"/>
              </w:rPr>
            </w:pPr>
            <w:r w:rsidRPr="00FE41B9">
              <w:rPr>
                <w:b/>
                <w:bCs/>
                <w:color w:val="000000"/>
                <w:lang w:val="en-AU" w:eastAsia="en-AU"/>
              </w:rPr>
              <w:t>0.31</w:t>
            </w:r>
          </w:p>
        </w:tc>
        <w:tc>
          <w:tcPr>
            <w:tcW w:w="1050" w:type="dxa"/>
            <w:shd w:val="clear" w:color="auto" w:fill="auto"/>
            <w:noWrap/>
            <w:vAlign w:val="center"/>
            <w:hideMark/>
          </w:tcPr>
          <w:p w14:paraId="33FC72DA"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1134" w:type="dxa"/>
            <w:shd w:val="clear" w:color="auto" w:fill="auto"/>
            <w:noWrap/>
            <w:vAlign w:val="center"/>
            <w:hideMark/>
          </w:tcPr>
          <w:p w14:paraId="76CEE358"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1050" w:type="dxa"/>
            <w:shd w:val="clear" w:color="auto" w:fill="auto"/>
            <w:noWrap/>
            <w:vAlign w:val="center"/>
            <w:hideMark/>
          </w:tcPr>
          <w:p w14:paraId="79F4921D"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1050" w:type="dxa"/>
            <w:shd w:val="clear" w:color="auto" w:fill="auto"/>
            <w:noWrap/>
            <w:vAlign w:val="center"/>
            <w:hideMark/>
          </w:tcPr>
          <w:p w14:paraId="36965926"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992" w:type="dxa"/>
            <w:shd w:val="clear" w:color="auto" w:fill="auto"/>
            <w:noWrap/>
            <w:vAlign w:val="center"/>
            <w:hideMark/>
          </w:tcPr>
          <w:p w14:paraId="40E6CEF6"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r>
      <w:tr w:rsidR="00DF0C79" w:rsidRPr="00876E17" w14:paraId="025308FF" w14:textId="77777777" w:rsidTr="00DA172B">
        <w:trPr>
          <w:trHeight w:val="375"/>
          <w:jc w:val="center"/>
        </w:trPr>
        <w:tc>
          <w:tcPr>
            <w:tcW w:w="1734" w:type="dxa"/>
            <w:shd w:val="clear" w:color="auto" w:fill="auto"/>
            <w:noWrap/>
            <w:vAlign w:val="center"/>
            <w:hideMark/>
          </w:tcPr>
          <w:p w14:paraId="6A26213A"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EBD</w:t>
            </w:r>
          </w:p>
        </w:tc>
        <w:tc>
          <w:tcPr>
            <w:tcW w:w="1005" w:type="dxa"/>
            <w:shd w:val="clear" w:color="auto" w:fill="auto"/>
            <w:noWrap/>
            <w:vAlign w:val="center"/>
            <w:hideMark/>
          </w:tcPr>
          <w:p w14:paraId="53D5970B"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71</w:t>
            </w:r>
          </w:p>
        </w:tc>
        <w:tc>
          <w:tcPr>
            <w:tcW w:w="1125" w:type="dxa"/>
            <w:shd w:val="clear" w:color="auto" w:fill="auto"/>
            <w:noWrap/>
            <w:vAlign w:val="center"/>
            <w:hideMark/>
          </w:tcPr>
          <w:p w14:paraId="44106D31"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3.25</w:t>
            </w:r>
          </w:p>
        </w:tc>
        <w:tc>
          <w:tcPr>
            <w:tcW w:w="965" w:type="dxa"/>
            <w:shd w:val="clear" w:color="auto" w:fill="auto"/>
            <w:noWrap/>
            <w:vAlign w:val="center"/>
            <w:hideMark/>
          </w:tcPr>
          <w:p w14:paraId="4539D5BB" w14:textId="77777777" w:rsidR="00DF0C79" w:rsidRPr="00FE41B9" w:rsidRDefault="00DF0C79" w:rsidP="00E40077">
            <w:pPr>
              <w:tabs>
                <w:tab w:val="clear" w:pos="850"/>
                <w:tab w:val="clear" w:pos="1191"/>
                <w:tab w:val="clear" w:pos="1531"/>
              </w:tabs>
              <w:jc w:val="center"/>
              <w:rPr>
                <w:b/>
                <w:bCs/>
                <w:color w:val="000000"/>
                <w:lang w:val="en-AU" w:eastAsia="en-AU"/>
              </w:rPr>
            </w:pPr>
            <w:r w:rsidRPr="00FE41B9">
              <w:rPr>
                <w:b/>
                <w:bCs/>
                <w:color w:val="000000"/>
                <w:lang w:val="en-AU" w:eastAsia="en-AU"/>
              </w:rPr>
              <w:t>74.41</w:t>
            </w:r>
          </w:p>
        </w:tc>
        <w:tc>
          <w:tcPr>
            <w:tcW w:w="1050" w:type="dxa"/>
            <w:shd w:val="clear" w:color="auto" w:fill="auto"/>
            <w:noWrap/>
            <w:vAlign w:val="center"/>
            <w:hideMark/>
          </w:tcPr>
          <w:p w14:paraId="56C9341C"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1</w:t>
            </w:r>
          </w:p>
        </w:tc>
        <w:tc>
          <w:tcPr>
            <w:tcW w:w="1134" w:type="dxa"/>
            <w:shd w:val="clear" w:color="auto" w:fill="auto"/>
            <w:noWrap/>
            <w:vAlign w:val="center"/>
            <w:hideMark/>
          </w:tcPr>
          <w:p w14:paraId="7FE0F374"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1</w:t>
            </w:r>
          </w:p>
        </w:tc>
        <w:tc>
          <w:tcPr>
            <w:tcW w:w="1050" w:type="dxa"/>
            <w:shd w:val="clear" w:color="auto" w:fill="auto"/>
            <w:noWrap/>
            <w:vAlign w:val="center"/>
            <w:hideMark/>
          </w:tcPr>
          <w:p w14:paraId="73E8AECF"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1050" w:type="dxa"/>
            <w:shd w:val="clear" w:color="auto" w:fill="auto"/>
            <w:noWrap/>
            <w:vAlign w:val="center"/>
            <w:hideMark/>
          </w:tcPr>
          <w:p w14:paraId="40873D33"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5</w:t>
            </w:r>
          </w:p>
        </w:tc>
        <w:tc>
          <w:tcPr>
            <w:tcW w:w="992" w:type="dxa"/>
            <w:shd w:val="clear" w:color="auto" w:fill="auto"/>
            <w:noWrap/>
            <w:vAlign w:val="center"/>
            <w:hideMark/>
          </w:tcPr>
          <w:p w14:paraId="1F43AD10"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7</w:t>
            </w:r>
          </w:p>
        </w:tc>
      </w:tr>
      <w:tr w:rsidR="00DF0C79" w:rsidRPr="00876E17" w14:paraId="382A8150" w14:textId="77777777" w:rsidTr="00DA172B">
        <w:trPr>
          <w:trHeight w:val="375"/>
          <w:jc w:val="center"/>
        </w:trPr>
        <w:tc>
          <w:tcPr>
            <w:tcW w:w="1734" w:type="dxa"/>
            <w:shd w:val="clear" w:color="auto" w:fill="auto"/>
            <w:noWrap/>
            <w:vAlign w:val="center"/>
            <w:hideMark/>
          </w:tcPr>
          <w:p w14:paraId="468CCB5E"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SBD</w:t>
            </w:r>
          </w:p>
        </w:tc>
        <w:tc>
          <w:tcPr>
            <w:tcW w:w="1005" w:type="dxa"/>
            <w:shd w:val="clear" w:color="auto" w:fill="auto"/>
            <w:noWrap/>
            <w:vAlign w:val="center"/>
            <w:hideMark/>
          </w:tcPr>
          <w:p w14:paraId="2262BFDA"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37</w:t>
            </w:r>
          </w:p>
        </w:tc>
        <w:tc>
          <w:tcPr>
            <w:tcW w:w="1125" w:type="dxa"/>
            <w:shd w:val="clear" w:color="auto" w:fill="auto"/>
            <w:noWrap/>
            <w:vAlign w:val="center"/>
            <w:hideMark/>
          </w:tcPr>
          <w:p w14:paraId="4166CB7D"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2.55</w:t>
            </w:r>
          </w:p>
        </w:tc>
        <w:tc>
          <w:tcPr>
            <w:tcW w:w="965" w:type="dxa"/>
            <w:shd w:val="clear" w:color="auto" w:fill="auto"/>
            <w:noWrap/>
            <w:vAlign w:val="center"/>
            <w:hideMark/>
          </w:tcPr>
          <w:p w14:paraId="1F994438" w14:textId="77777777" w:rsidR="00DF0C79" w:rsidRPr="00FE41B9" w:rsidRDefault="00DF0C79" w:rsidP="00E40077">
            <w:pPr>
              <w:tabs>
                <w:tab w:val="clear" w:pos="850"/>
                <w:tab w:val="clear" w:pos="1191"/>
                <w:tab w:val="clear" w:pos="1531"/>
              </w:tabs>
              <w:jc w:val="center"/>
              <w:rPr>
                <w:b/>
                <w:bCs/>
                <w:color w:val="000000"/>
                <w:lang w:val="en-AU" w:eastAsia="en-AU"/>
              </w:rPr>
            </w:pPr>
            <w:r w:rsidRPr="00FE41B9">
              <w:rPr>
                <w:b/>
                <w:bCs/>
                <w:color w:val="000000"/>
                <w:lang w:val="en-AU" w:eastAsia="en-AU"/>
              </w:rPr>
              <w:t>10.10</w:t>
            </w:r>
          </w:p>
        </w:tc>
        <w:tc>
          <w:tcPr>
            <w:tcW w:w="1050" w:type="dxa"/>
            <w:shd w:val="clear" w:color="auto" w:fill="auto"/>
            <w:noWrap/>
            <w:vAlign w:val="center"/>
            <w:hideMark/>
          </w:tcPr>
          <w:p w14:paraId="55DAC899"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1</w:t>
            </w:r>
          </w:p>
        </w:tc>
        <w:tc>
          <w:tcPr>
            <w:tcW w:w="1134" w:type="dxa"/>
            <w:shd w:val="clear" w:color="auto" w:fill="auto"/>
            <w:noWrap/>
            <w:vAlign w:val="center"/>
            <w:hideMark/>
          </w:tcPr>
          <w:p w14:paraId="454E6E86"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1050" w:type="dxa"/>
            <w:shd w:val="clear" w:color="auto" w:fill="auto"/>
            <w:noWrap/>
            <w:vAlign w:val="center"/>
            <w:hideMark/>
          </w:tcPr>
          <w:p w14:paraId="6CF2D575"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1050" w:type="dxa"/>
            <w:shd w:val="clear" w:color="auto" w:fill="auto"/>
            <w:noWrap/>
            <w:vAlign w:val="center"/>
            <w:hideMark/>
          </w:tcPr>
          <w:p w14:paraId="3AF3CDFC"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992" w:type="dxa"/>
            <w:shd w:val="clear" w:color="auto" w:fill="auto"/>
            <w:noWrap/>
            <w:vAlign w:val="center"/>
            <w:hideMark/>
          </w:tcPr>
          <w:p w14:paraId="3632065A"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1</w:t>
            </w:r>
          </w:p>
        </w:tc>
      </w:tr>
      <w:tr w:rsidR="00DF0C79" w:rsidRPr="00876E17" w14:paraId="4C99BEC3" w14:textId="77777777" w:rsidTr="00DA172B">
        <w:trPr>
          <w:trHeight w:val="555"/>
          <w:jc w:val="center"/>
        </w:trPr>
        <w:tc>
          <w:tcPr>
            <w:tcW w:w="1734" w:type="dxa"/>
            <w:shd w:val="clear" w:color="auto" w:fill="auto"/>
            <w:noWrap/>
            <w:vAlign w:val="center"/>
            <w:hideMark/>
          </w:tcPr>
          <w:p w14:paraId="51AFB300"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AD</w:t>
            </w:r>
          </w:p>
        </w:tc>
        <w:tc>
          <w:tcPr>
            <w:tcW w:w="1005" w:type="dxa"/>
            <w:shd w:val="clear" w:color="auto" w:fill="auto"/>
            <w:noWrap/>
            <w:vAlign w:val="center"/>
            <w:hideMark/>
          </w:tcPr>
          <w:p w14:paraId="5C72F824"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59</w:t>
            </w:r>
          </w:p>
        </w:tc>
        <w:tc>
          <w:tcPr>
            <w:tcW w:w="1125" w:type="dxa"/>
            <w:shd w:val="clear" w:color="auto" w:fill="auto"/>
            <w:noWrap/>
            <w:vAlign w:val="center"/>
            <w:hideMark/>
          </w:tcPr>
          <w:p w14:paraId="41A6618F"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1.95</w:t>
            </w:r>
          </w:p>
        </w:tc>
        <w:tc>
          <w:tcPr>
            <w:tcW w:w="965" w:type="dxa"/>
            <w:shd w:val="clear" w:color="auto" w:fill="auto"/>
            <w:noWrap/>
            <w:vAlign w:val="center"/>
            <w:hideMark/>
          </w:tcPr>
          <w:p w14:paraId="26F974AE" w14:textId="77777777" w:rsidR="00DF0C79" w:rsidRPr="00FE41B9" w:rsidRDefault="00DF0C79" w:rsidP="00E40077">
            <w:pPr>
              <w:tabs>
                <w:tab w:val="clear" w:pos="850"/>
                <w:tab w:val="clear" w:pos="1191"/>
                <w:tab w:val="clear" w:pos="1531"/>
              </w:tabs>
              <w:jc w:val="center"/>
              <w:rPr>
                <w:b/>
                <w:bCs/>
                <w:color w:val="000000"/>
                <w:lang w:val="en-AU" w:eastAsia="en-AU"/>
              </w:rPr>
            </w:pPr>
            <w:r w:rsidRPr="00FE41B9">
              <w:rPr>
                <w:b/>
                <w:bCs/>
                <w:color w:val="000000"/>
                <w:lang w:val="en-AU" w:eastAsia="en-AU"/>
              </w:rPr>
              <w:t>29.74</w:t>
            </w:r>
          </w:p>
        </w:tc>
        <w:tc>
          <w:tcPr>
            <w:tcW w:w="1050" w:type="dxa"/>
            <w:shd w:val="clear" w:color="auto" w:fill="auto"/>
            <w:noWrap/>
            <w:vAlign w:val="center"/>
            <w:hideMark/>
          </w:tcPr>
          <w:p w14:paraId="4AFE06DC"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1</w:t>
            </w:r>
          </w:p>
        </w:tc>
        <w:tc>
          <w:tcPr>
            <w:tcW w:w="1134" w:type="dxa"/>
            <w:shd w:val="clear" w:color="auto" w:fill="auto"/>
            <w:noWrap/>
            <w:vAlign w:val="center"/>
            <w:hideMark/>
          </w:tcPr>
          <w:p w14:paraId="0E5A02FC"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1050" w:type="dxa"/>
            <w:shd w:val="clear" w:color="auto" w:fill="auto"/>
            <w:noWrap/>
            <w:vAlign w:val="center"/>
            <w:hideMark/>
          </w:tcPr>
          <w:p w14:paraId="2E3147F4"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2</w:t>
            </w:r>
          </w:p>
        </w:tc>
        <w:tc>
          <w:tcPr>
            <w:tcW w:w="1050" w:type="dxa"/>
            <w:shd w:val="clear" w:color="auto" w:fill="auto"/>
            <w:noWrap/>
            <w:vAlign w:val="center"/>
            <w:hideMark/>
          </w:tcPr>
          <w:p w14:paraId="33A21D47"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4</w:t>
            </w:r>
          </w:p>
        </w:tc>
        <w:tc>
          <w:tcPr>
            <w:tcW w:w="992" w:type="dxa"/>
            <w:shd w:val="clear" w:color="auto" w:fill="auto"/>
            <w:noWrap/>
            <w:vAlign w:val="center"/>
            <w:hideMark/>
          </w:tcPr>
          <w:p w14:paraId="6D4A0B20"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7</w:t>
            </w:r>
          </w:p>
        </w:tc>
      </w:tr>
      <w:tr w:rsidR="00DF0C79" w:rsidRPr="00876E17" w14:paraId="6423F728" w14:textId="77777777" w:rsidTr="00DA172B">
        <w:trPr>
          <w:trHeight w:val="555"/>
          <w:jc w:val="center"/>
        </w:trPr>
        <w:tc>
          <w:tcPr>
            <w:tcW w:w="1734" w:type="dxa"/>
            <w:shd w:val="clear" w:color="auto" w:fill="auto"/>
            <w:noWrap/>
            <w:vAlign w:val="center"/>
            <w:hideMark/>
          </w:tcPr>
          <w:p w14:paraId="41382DA9"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BB-Triples</w:t>
            </w:r>
          </w:p>
        </w:tc>
        <w:tc>
          <w:tcPr>
            <w:tcW w:w="1005" w:type="dxa"/>
            <w:shd w:val="clear" w:color="auto" w:fill="auto"/>
            <w:noWrap/>
            <w:vAlign w:val="center"/>
            <w:hideMark/>
          </w:tcPr>
          <w:p w14:paraId="233C78AC"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79</w:t>
            </w:r>
          </w:p>
        </w:tc>
        <w:tc>
          <w:tcPr>
            <w:tcW w:w="1125" w:type="dxa"/>
            <w:shd w:val="clear" w:color="auto" w:fill="auto"/>
            <w:noWrap/>
            <w:vAlign w:val="center"/>
            <w:hideMark/>
          </w:tcPr>
          <w:p w14:paraId="61EE34E0"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8.32</w:t>
            </w:r>
          </w:p>
        </w:tc>
        <w:tc>
          <w:tcPr>
            <w:tcW w:w="965" w:type="dxa"/>
            <w:shd w:val="clear" w:color="auto" w:fill="auto"/>
            <w:noWrap/>
            <w:vAlign w:val="center"/>
            <w:hideMark/>
          </w:tcPr>
          <w:p w14:paraId="0A6F5FC7" w14:textId="77777777" w:rsidR="00DF0C79" w:rsidRPr="00FE41B9" w:rsidRDefault="00DF0C79" w:rsidP="00E40077">
            <w:pPr>
              <w:tabs>
                <w:tab w:val="clear" w:pos="850"/>
                <w:tab w:val="clear" w:pos="1191"/>
                <w:tab w:val="clear" w:pos="1531"/>
              </w:tabs>
              <w:jc w:val="center"/>
              <w:rPr>
                <w:b/>
                <w:bCs/>
                <w:color w:val="000000"/>
                <w:lang w:val="en-AU" w:eastAsia="en-AU"/>
              </w:rPr>
            </w:pPr>
            <w:r w:rsidRPr="00FE41B9">
              <w:rPr>
                <w:b/>
                <w:bCs/>
                <w:color w:val="000000"/>
                <w:lang w:val="en-AU" w:eastAsia="en-AU"/>
              </w:rPr>
              <w:t>49.70</w:t>
            </w:r>
          </w:p>
        </w:tc>
        <w:tc>
          <w:tcPr>
            <w:tcW w:w="1050" w:type="dxa"/>
            <w:shd w:val="clear" w:color="auto" w:fill="auto"/>
            <w:noWrap/>
            <w:vAlign w:val="center"/>
            <w:hideMark/>
          </w:tcPr>
          <w:p w14:paraId="6DBA0612"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3</w:t>
            </w:r>
          </w:p>
        </w:tc>
        <w:tc>
          <w:tcPr>
            <w:tcW w:w="1134" w:type="dxa"/>
            <w:shd w:val="clear" w:color="auto" w:fill="auto"/>
            <w:noWrap/>
            <w:vAlign w:val="center"/>
            <w:hideMark/>
          </w:tcPr>
          <w:p w14:paraId="1487C3E6"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1050" w:type="dxa"/>
            <w:shd w:val="clear" w:color="auto" w:fill="auto"/>
            <w:noWrap/>
            <w:vAlign w:val="center"/>
            <w:hideMark/>
          </w:tcPr>
          <w:p w14:paraId="3772FCA3"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1</w:t>
            </w:r>
          </w:p>
        </w:tc>
        <w:tc>
          <w:tcPr>
            <w:tcW w:w="1050" w:type="dxa"/>
            <w:shd w:val="clear" w:color="auto" w:fill="auto"/>
            <w:noWrap/>
            <w:vAlign w:val="center"/>
            <w:hideMark/>
          </w:tcPr>
          <w:p w14:paraId="5152C7E4"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2</w:t>
            </w:r>
          </w:p>
        </w:tc>
        <w:tc>
          <w:tcPr>
            <w:tcW w:w="992" w:type="dxa"/>
            <w:shd w:val="clear" w:color="auto" w:fill="auto"/>
            <w:noWrap/>
            <w:vAlign w:val="center"/>
            <w:hideMark/>
          </w:tcPr>
          <w:p w14:paraId="6FCB4506"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6</w:t>
            </w:r>
          </w:p>
        </w:tc>
      </w:tr>
      <w:tr w:rsidR="00DF0C79" w:rsidRPr="00876E17" w14:paraId="0DCBBD04" w14:textId="77777777" w:rsidTr="00DA172B">
        <w:trPr>
          <w:trHeight w:val="555"/>
          <w:jc w:val="center"/>
        </w:trPr>
        <w:tc>
          <w:tcPr>
            <w:tcW w:w="1734" w:type="dxa"/>
            <w:shd w:val="clear" w:color="auto" w:fill="auto"/>
            <w:noWrap/>
            <w:vAlign w:val="center"/>
            <w:hideMark/>
          </w:tcPr>
          <w:p w14:paraId="52CD9CA9"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AA AB BA Triples</w:t>
            </w:r>
          </w:p>
        </w:tc>
        <w:tc>
          <w:tcPr>
            <w:tcW w:w="1005" w:type="dxa"/>
            <w:shd w:val="clear" w:color="auto" w:fill="auto"/>
            <w:noWrap/>
            <w:vAlign w:val="center"/>
            <w:hideMark/>
          </w:tcPr>
          <w:p w14:paraId="34FFE526"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1125" w:type="dxa"/>
            <w:shd w:val="clear" w:color="auto" w:fill="auto"/>
            <w:noWrap/>
            <w:vAlign w:val="center"/>
            <w:hideMark/>
          </w:tcPr>
          <w:p w14:paraId="5806AFE8"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0.00</w:t>
            </w:r>
          </w:p>
        </w:tc>
        <w:tc>
          <w:tcPr>
            <w:tcW w:w="965" w:type="dxa"/>
            <w:shd w:val="clear" w:color="auto" w:fill="auto"/>
            <w:noWrap/>
            <w:vAlign w:val="center"/>
            <w:hideMark/>
          </w:tcPr>
          <w:p w14:paraId="13972D9A" w14:textId="77777777" w:rsidR="00DF0C79" w:rsidRPr="00FE41B9" w:rsidRDefault="00DF0C79" w:rsidP="00E40077">
            <w:pPr>
              <w:tabs>
                <w:tab w:val="clear" w:pos="850"/>
                <w:tab w:val="clear" w:pos="1191"/>
                <w:tab w:val="clear" w:pos="1531"/>
              </w:tabs>
              <w:jc w:val="center"/>
              <w:rPr>
                <w:b/>
                <w:bCs/>
                <w:color w:val="000000"/>
                <w:lang w:val="en-AU" w:eastAsia="en-AU"/>
              </w:rPr>
            </w:pPr>
            <w:r w:rsidRPr="00FE41B9">
              <w:rPr>
                <w:b/>
                <w:bCs/>
                <w:color w:val="000000"/>
                <w:lang w:val="en-AU" w:eastAsia="en-AU"/>
              </w:rPr>
              <w:t>0.00</w:t>
            </w:r>
          </w:p>
        </w:tc>
        <w:tc>
          <w:tcPr>
            <w:tcW w:w="1050" w:type="dxa"/>
            <w:shd w:val="clear" w:color="auto" w:fill="auto"/>
            <w:noWrap/>
            <w:vAlign w:val="center"/>
            <w:hideMark/>
          </w:tcPr>
          <w:p w14:paraId="29BD2A03"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1134" w:type="dxa"/>
            <w:shd w:val="clear" w:color="auto" w:fill="auto"/>
            <w:noWrap/>
            <w:vAlign w:val="center"/>
            <w:hideMark/>
          </w:tcPr>
          <w:p w14:paraId="5901905A"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1050" w:type="dxa"/>
            <w:shd w:val="clear" w:color="auto" w:fill="auto"/>
            <w:noWrap/>
            <w:vAlign w:val="center"/>
            <w:hideMark/>
          </w:tcPr>
          <w:p w14:paraId="2C0BAFAD"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1050" w:type="dxa"/>
            <w:shd w:val="clear" w:color="auto" w:fill="auto"/>
            <w:noWrap/>
            <w:vAlign w:val="center"/>
            <w:hideMark/>
          </w:tcPr>
          <w:p w14:paraId="575F57AA"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992" w:type="dxa"/>
            <w:shd w:val="clear" w:color="auto" w:fill="auto"/>
            <w:noWrap/>
            <w:vAlign w:val="center"/>
            <w:hideMark/>
          </w:tcPr>
          <w:p w14:paraId="7FB2EA19"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r>
      <w:tr w:rsidR="00DF0C79" w:rsidRPr="00876E17" w14:paraId="6D4EA460" w14:textId="77777777" w:rsidTr="00DA172B">
        <w:trPr>
          <w:trHeight w:val="555"/>
          <w:jc w:val="center"/>
        </w:trPr>
        <w:tc>
          <w:tcPr>
            <w:tcW w:w="1734" w:type="dxa"/>
            <w:shd w:val="clear" w:color="auto" w:fill="auto"/>
            <w:noWrap/>
            <w:vAlign w:val="center"/>
            <w:hideMark/>
          </w:tcPr>
          <w:p w14:paraId="5C1F06B6"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BAB AAB Quads</w:t>
            </w:r>
          </w:p>
        </w:tc>
        <w:tc>
          <w:tcPr>
            <w:tcW w:w="1005" w:type="dxa"/>
            <w:shd w:val="clear" w:color="auto" w:fill="auto"/>
            <w:noWrap/>
            <w:vAlign w:val="center"/>
            <w:hideMark/>
          </w:tcPr>
          <w:p w14:paraId="2D51602A"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35</w:t>
            </w:r>
          </w:p>
        </w:tc>
        <w:tc>
          <w:tcPr>
            <w:tcW w:w="1125" w:type="dxa"/>
            <w:shd w:val="clear" w:color="auto" w:fill="auto"/>
            <w:noWrap/>
            <w:vAlign w:val="center"/>
            <w:hideMark/>
          </w:tcPr>
          <w:p w14:paraId="25E30240"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1.00</w:t>
            </w:r>
          </w:p>
        </w:tc>
        <w:tc>
          <w:tcPr>
            <w:tcW w:w="965" w:type="dxa"/>
            <w:shd w:val="clear" w:color="auto" w:fill="auto"/>
            <w:noWrap/>
            <w:vAlign w:val="center"/>
            <w:hideMark/>
          </w:tcPr>
          <w:p w14:paraId="10DA26AC" w14:textId="77777777" w:rsidR="00DF0C79" w:rsidRPr="00FE41B9" w:rsidRDefault="00DF0C79" w:rsidP="00E40077">
            <w:pPr>
              <w:tabs>
                <w:tab w:val="clear" w:pos="850"/>
                <w:tab w:val="clear" w:pos="1191"/>
                <w:tab w:val="clear" w:pos="1531"/>
              </w:tabs>
              <w:jc w:val="center"/>
              <w:rPr>
                <w:b/>
                <w:bCs/>
                <w:color w:val="000000"/>
                <w:lang w:val="en-AU" w:eastAsia="en-AU"/>
              </w:rPr>
            </w:pPr>
            <w:r w:rsidRPr="00FE41B9">
              <w:rPr>
                <w:b/>
                <w:bCs/>
                <w:color w:val="000000"/>
                <w:lang w:val="en-AU" w:eastAsia="en-AU"/>
              </w:rPr>
              <w:t>18.23</w:t>
            </w:r>
          </w:p>
        </w:tc>
        <w:tc>
          <w:tcPr>
            <w:tcW w:w="1050" w:type="dxa"/>
            <w:shd w:val="clear" w:color="auto" w:fill="auto"/>
            <w:noWrap/>
            <w:vAlign w:val="center"/>
            <w:hideMark/>
          </w:tcPr>
          <w:p w14:paraId="1C0A4AA9"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6</w:t>
            </w:r>
          </w:p>
        </w:tc>
        <w:tc>
          <w:tcPr>
            <w:tcW w:w="1134" w:type="dxa"/>
            <w:shd w:val="clear" w:color="auto" w:fill="auto"/>
            <w:noWrap/>
            <w:vAlign w:val="center"/>
            <w:hideMark/>
          </w:tcPr>
          <w:p w14:paraId="51DEF562"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1050" w:type="dxa"/>
            <w:shd w:val="clear" w:color="auto" w:fill="auto"/>
            <w:noWrap/>
            <w:vAlign w:val="center"/>
            <w:hideMark/>
          </w:tcPr>
          <w:p w14:paraId="71788F15"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1050" w:type="dxa"/>
            <w:shd w:val="clear" w:color="auto" w:fill="auto"/>
            <w:noWrap/>
            <w:vAlign w:val="center"/>
            <w:hideMark/>
          </w:tcPr>
          <w:p w14:paraId="39161AB5"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0</w:t>
            </w:r>
          </w:p>
        </w:tc>
        <w:tc>
          <w:tcPr>
            <w:tcW w:w="992" w:type="dxa"/>
            <w:shd w:val="clear" w:color="auto" w:fill="auto"/>
            <w:noWrap/>
            <w:vAlign w:val="center"/>
            <w:hideMark/>
          </w:tcPr>
          <w:p w14:paraId="200B51D2"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6</w:t>
            </w:r>
          </w:p>
        </w:tc>
      </w:tr>
      <w:tr w:rsidR="00DF0C79" w:rsidRPr="00876E17" w14:paraId="3CC575E7" w14:textId="77777777" w:rsidTr="00DA172B">
        <w:trPr>
          <w:trHeight w:val="525"/>
          <w:jc w:val="center"/>
        </w:trPr>
        <w:tc>
          <w:tcPr>
            <w:tcW w:w="1734" w:type="dxa"/>
            <w:shd w:val="clear" w:color="auto" w:fill="auto"/>
            <w:noWrap/>
            <w:vAlign w:val="center"/>
            <w:hideMark/>
          </w:tcPr>
          <w:p w14:paraId="7D04F4D3" w14:textId="77777777" w:rsidR="00DF0C79" w:rsidRPr="00FE41B9" w:rsidRDefault="00DF0C79" w:rsidP="00E40077">
            <w:pPr>
              <w:tabs>
                <w:tab w:val="clear" w:pos="850"/>
                <w:tab w:val="clear" w:pos="1191"/>
                <w:tab w:val="clear" w:pos="1531"/>
              </w:tabs>
              <w:jc w:val="center"/>
              <w:rPr>
                <w:color w:val="000000"/>
                <w:lang w:val="en-AU" w:eastAsia="en-AU"/>
              </w:rPr>
            </w:pPr>
            <w:r>
              <w:rPr>
                <w:color w:val="000000"/>
                <w:lang w:val="en-AU" w:eastAsia="en-AU"/>
              </w:rPr>
              <w:t>Total</w:t>
            </w:r>
          </w:p>
        </w:tc>
        <w:tc>
          <w:tcPr>
            <w:tcW w:w="1005" w:type="dxa"/>
            <w:shd w:val="clear" w:color="auto" w:fill="auto"/>
            <w:noWrap/>
            <w:vAlign w:val="center"/>
            <w:hideMark/>
          </w:tcPr>
          <w:p w14:paraId="42314FE4" w14:textId="77777777" w:rsidR="00DF0C79" w:rsidRPr="00FE41B9" w:rsidRDefault="00DF0C79" w:rsidP="00E40077">
            <w:pPr>
              <w:tabs>
                <w:tab w:val="clear" w:pos="850"/>
                <w:tab w:val="clear" w:pos="1191"/>
                <w:tab w:val="clear" w:pos="1531"/>
              </w:tabs>
              <w:jc w:val="center"/>
              <w:rPr>
                <w:color w:val="000000"/>
                <w:lang w:val="en-AU" w:eastAsia="en-AU"/>
              </w:rPr>
            </w:pPr>
            <w:r w:rsidRPr="00FE41B9">
              <w:rPr>
                <w:color w:val="000000"/>
                <w:lang w:val="en-AU" w:eastAsia="en-AU"/>
              </w:rPr>
              <w:t>600</w:t>
            </w:r>
          </w:p>
        </w:tc>
        <w:tc>
          <w:tcPr>
            <w:tcW w:w="1125" w:type="dxa"/>
            <w:shd w:val="clear" w:color="auto" w:fill="auto"/>
            <w:noWrap/>
            <w:vAlign w:val="center"/>
            <w:hideMark/>
          </w:tcPr>
          <w:p w14:paraId="78D2C6CD" w14:textId="77777777" w:rsidR="00DF0C79" w:rsidRPr="00FE41B9" w:rsidRDefault="00DF0C79" w:rsidP="00E40077">
            <w:pPr>
              <w:tabs>
                <w:tab w:val="clear" w:pos="850"/>
                <w:tab w:val="clear" w:pos="1191"/>
                <w:tab w:val="clear" w:pos="1531"/>
              </w:tabs>
              <w:jc w:val="center"/>
              <w:rPr>
                <w:color w:val="000000"/>
                <w:lang w:val="en-AU" w:eastAsia="en-AU"/>
              </w:rPr>
            </w:pPr>
          </w:p>
        </w:tc>
        <w:tc>
          <w:tcPr>
            <w:tcW w:w="965" w:type="dxa"/>
            <w:shd w:val="clear" w:color="auto" w:fill="auto"/>
            <w:noWrap/>
            <w:vAlign w:val="center"/>
            <w:hideMark/>
          </w:tcPr>
          <w:p w14:paraId="492192AB" w14:textId="77777777" w:rsidR="00DF0C79" w:rsidRPr="00FE41B9" w:rsidRDefault="00DF0C79" w:rsidP="00E40077">
            <w:pPr>
              <w:tabs>
                <w:tab w:val="clear" w:pos="850"/>
                <w:tab w:val="clear" w:pos="1191"/>
                <w:tab w:val="clear" w:pos="1531"/>
              </w:tabs>
              <w:jc w:val="center"/>
              <w:rPr>
                <w:b/>
                <w:bCs/>
                <w:color w:val="000000"/>
                <w:lang w:val="en-AU" w:eastAsia="en-AU"/>
              </w:rPr>
            </w:pPr>
            <w:r w:rsidRPr="00FE41B9">
              <w:rPr>
                <w:b/>
                <w:bCs/>
                <w:color w:val="000000"/>
                <w:lang w:val="en-AU" w:eastAsia="en-AU"/>
              </w:rPr>
              <w:t>292.08</w:t>
            </w:r>
          </w:p>
        </w:tc>
        <w:tc>
          <w:tcPr>
            <w:tcW w:w="1050" w:type="dxa"/>
            <w:shd w:val="clear" w:color="auto" w:fill="auto"/>
            <w:noWrap/>
            <w:vAlign w:val="center"/>
            <w:hideMark/>
          </w:tcPr>
          <w:p w14:paraId="28048F0D" w14:textId="77777777" w:rsidR="00DF0C79" w:rsidRPr="00FE41B9" w:rsidRDefault="00DF0C79" w:rsidP="00E40077">
            <w:pPr>
              <w:tabs>
                <w:tab w:val="clear" w:pos="850"/>
                <w:tab w:val="clear" w:pos="1191"/>
                <w:tab w:val="clear" w:pos="1531"/>
              </w:tabs>
              <w:jc w:val="center"/>
              <w:rPr>
                <w:b/>
                <w:bCs/>
                <w:color w:val="000000"/>
                <w:lang w:val="en-AU" w:eastAsia="en-AU"/>
              </w:rPr>
            </w:pPr>
          </w:p>
        </w:tc>
        <w:tc>
          <w:tcPr>
            <w:tcW w:w="1134" w:type="dxa"/>
            <w:shd w:val="clear" w:color="auto" w:fill="auto"/>
            <w:noWrap/>
            <w:vAlign w:val="center"/>
            <w:hideMark/>
          </w:tcPr>
          <w:p w14:paraId="51F0B2E6" w14:textId="77777777" w:rsidR="00DF0C79" w:rsidRPr="00FE41B9" w:rsidRDefault="00DF0C79" w:rsidP="00E40077">
            <w:pPr>
              <w:tabs>
                <w:tab w:val="clear" w:pos="850"/>
                <w:tab w:val="clear" w:pos="1191"/>
                <w:tab w:val="clear" w:pos="1531"/>
              </w:tabs>
              <w:jc w:val="center"/>
              <w:rPr>
                <w:lang w:val="en-AU" w:eastAsia="en-AU"/>
              </w:rPr>
            </w:pPr>
          </w:p>
        </w:tc>
        <w:tc>
          <w:tcPr>
            <w:tcW w:w="1050" w:type="dxa"/>
            <w:shd w:val="clear" w:color="auto" w:fill="auto"/>
            <w:noWrap/>
            <w:vAlign w:val="center"/>
            <w:hideMark/>
          </w:tcPr>
          <w:p w14:paraId="1A0BFED8" w14:textId="77777777" w:rsidR="00DF0C79" w:rsidRPr="00FE41B9" w:rsidRDefault="00DF0C79" w:rsidP="00E40077">
            <w:pPr>
              <w:tabs>
                <w:tab w:val="clear" w:pos="850"/>
                <w:tab w:val="clear" w:pos="1191"/>
                <w:tab w:val="clear" w:pos="1531"/>
              </w:tabs>
              <w:jc w:val="center"/>
              <w:rPr>
                <w:lang w:val="en-AU" w:eastAsia="en-AU"/>
              </w:rPr>
            </w:pPr>
          </w:p>
        </w:tc>
        <w:tc>
          <w:tcPr>
            <w:tcW w:w="1050" w:type="dxa"/>
            <w:shd w:val="clear" w:color="auto" w:fill="auto"/>
            <w:noWrap/>
            <w:vAlign w:val="center"/>
            <w:hideMark/>
          </w:tcPr>
          <w:p w14:paraId="593C5D6A" w14:textId="77777777" w:rsidR="00DF0C79" w:rsidRPr="00FE41B9" w:rsidRDefault="00DF0C79" w:rsidP="00E40077">
            <w:pPr>
              <w:tabs>
                <w:tab w:val="clear" w:pos="850"/>
                <w:tab w:val="clear" w:pos="1191"/>
                <w:tab w:val="clear" w:pos="1531"/>
              </w:tabs>
              <w:jc w:val="center"/>
              <w:rPr>
                <w:lang w:val="en-AU" w:eastAsia="en-AU"/>
              </w:rPr>
            </w:pPr>
          </w:p>
        </w:tc>
        <w:tc>
          <w:tcPr>
            <w:tcW w:w="992" w:type="dxa"/>
            <w:shd w:val="clear" w:color="auto" w:fill="auto"/>
            <w:noWrap/>
            <w:vAlign w:val="center"/>
            <w:hideMark/>
          </w:tcPr>
          <w:p w14:paraId="7BD88724" w14:textId="77777777" w:rsidR="00DF0C79" w:rsidRPr="00FE41B9" w:rsidRDefault="00DF0C79" w:rsidP="00E40077">
            <w:pPr>
              <w:tabs>
                <w:tab w:val="clear" w:pos="850"/>
                <w:tab w:val="clear" w:pos="1191"/>
                <w:tab w:val="clear" w:pos="1531"/>
              </w:tabs>
              <w:jc w:val="center"/>
              <w:rPr>
                <w:b/>
                <w:color w:val="000000"/>
                <w:lang w:val="en-AU" w:eastAsia="en-AU"/>
              </w:rPr>
            </w:pPr>
            <w:r w:rsidRPr="00FE41B9">
              <w:rPr>
                <w:b/>
                <w:color w:val="000000"/>
                <w:lang w:val="en-AU" w:eastAsia="en-AU"/>
              </w:rPr>
              <w:t>85</w:t>
            </w:r>
          </w:p>
        </w:tc>
      </w:tr>
    </w:tbl>
    <w:p w14:paraId="7E48E246" w14:textId="0551EF20" w:rsidR="00DF0C79" w:rsidRPr="00DA172B" w:rsidRDefault="00DA172B" w:rsidP="00DF0C79">
      <w:pPr>
        <w:tabs>
          <w:tab w:val="clear" w:pos="850"/>
          <w:tab w:val="clear" w:pos="1191"/>
          <w:tab w:val="clear" w:pos="1531"/>
        </w:tabs>
        <w:spacing w:after="160" w:line="259" w:lineRule="auto"/>
        <w:jc w:val="left"/>
        <w:rPr>
          <w:i/>
        </w:rPr>
      </w:pPr>
      <w:r w:rsidRPr="00DA172B">
        <w:rPr>
          <w:i/>
        </w:rPr>
        <w:t>Source: Austroads 2014</w:t>
      </w:r>
    </w:p>
    <w:p w14:paraId="0FBDFA76" w14:textId="13CC2927" w:rsidR="004A55BE" w:rsidRPr="00DA172B" w:rsidRDefault="00DF0C79" w:rsidP="004A55BE">
      <w:pPr>
        <w:pStyle w:val="Figuretitle"/>
        <w:rPr>
          <w:rFonts w:eastAsia="MS Mincho"/>
          <w:lang w:val="en-AU"/>
        </w:rPr>
      </w:pPr>
      <w:r>
        <w:br w:type="page"/>
      </w:r>
      <w:bookmarkStart w:id="34" w:name="_Toc519289730"/>
      <w:r w:rsidR="004A55BE" w:rsidRPr="00DA172B">
        <w:rPr>
          <w:rFonts w:eastAsia="MS Mincho"/>
          <w:lang w:val="en-AU"/>
        </w:rPr>
        <w:lastRenderedPageBreak/>
        <w:t>Table E</w:t>
      </w:r>
      <w:r w:rsidR="004A55BE">
        <w:rPr>
          <w:rFonts w:eastAsia="MS Mincho"/>
          <w:lang w:val="en-AU"/>
        </w:rPr>
        <w:t>2</w:t>
      </w:r>
      <w:r w:rsidR="004A55BE" w:rsidRPr="00DA172B">
        <w:rPr>
          <w:rFonts w:eastAsia="MS Mincho"/>
          <w:lang w:val="en-AU"/>
        </w:rPr>
        <w:t>: Accident and Kilometre travelled data by PBS Configuration Survey 2: 2013-2016</w:t>
      </w:r>
      <w:bookmarkEnd w:id="34"/>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005"/>
        <w:gridCol w:w="1117"/>
        <w:gridCol w:w="1129"/>
        <w:gridCol w:w="1134"/>
        <w:gridCol w:w="1050"/>
        <w:gridCol w:w="1218"/>
        <w:gridCol w:w="1134"/>
        <w:gridCol w:w="1418"/>
      </w:tblGrid>
      <w:tr w:rsidR="004A55BE" w:rsidRPr="00FE41B9" w14:paraId="03888A3B" w14:textId="77777777" w:rsidTr="00771DE1">
        <w:trPr>
          <w:trHeight w:val="975"/>
          <w:jc w:val="center"/>
        </w:trPr>
        <w:tc>
          <w:tcPr>
            <w:tcW w:w="1422" w:type="dxa"/>
            <w:shd w:val="clear" w:color="auto" w:fill="F2F2F2" w:themeFill="background1" w:themeFillShade="F2"/>
            <w:noWrap/>
            <w:vAlign w:val="center"/>
            <w:hideMark/>
          </w:tcPr>
          <w:p w14:paraId="063E456E" w14:textId="77777777" w:rsidR="004A55BE" w:rsidRPr="00FE41B9" w:rsidRDefault="004A55BE" w:rsidP="00771DE1">
            <w:pPr>
              <w:tabs>
                <w:tab w:val="clear" w:pos="850"/>
                <w:tab w:val="clear" w:pos="1191"/>
                <w:tab w:val="clear" w:pos="1531"/>
              </w:tabs>
              <w:jc w:val="center"/>
              <w:rPr>
                <w:b/>
                <w:color w:val="000000"/>
                <w:lang w:val="en-AU" w:eastAsia="en-AU"/>
              </w:rPr>
            </w:pPr>
            <w:r w:rsidRPr="00FE41B9">
              <w:rPr>
                <w:b/>
                <w:color w:val="000000"/>
                <w:lang w:val="en-AU" w:eastAsia="en-AU"/>
              </w:rPr>
              <w:t>PBS Vehicle Type</w:t>
            </w:r>
          </w:p>
        </w:tc>
        <w:tc>
          <w:tcPr>
            <w:tcW w:w="1005" w:type="dxa"/>
            <w:shd w:val="clear" w:color="auto" w:fill="F2F2F2" w:themeFill="background1" w:themeFillShade="F2"/>
            <w:vAlign w:val="center"/>
          </w:tcPr>
          <w:p w14:paraId="1DFA4828" w14:textId="77777777" w:rsidR="004A55BE" w:rsidRPr="00FE41B9" w:rsidRDefault="004A55BE" w:rsidP="00771DE1">
            <w:pPr>
              <w:tabs>
                <w:tab w:val="clear" w:pos="850"/>
                <w:tab w:val="clear" w:pos="1191"/>
                <w:tab w:val="clear" w:pos="1531"/>
              </w:tabs>
              <w:jc w:val="center"/>
              <w:rPr>
                <w:b/>
                <w:color w:val="000000"/>
                <w:lang w:val="en-AU" w:eastAsia="en-AU"/>
              </w:rPr>
            </w:pPr>
            <w:r>
              <w:rPr>
                <w:b/>
                <w:color w:val="000000"/>
                <w:lang w:val="en-AU" w:eastAsia="en-AU"/>
              </w:rPr>
              <w:t>PBS Vehicle Numbers</w:t>
            </w:r>
          </w:p>
        </w:tc>
        <w:tc>
          <w:tcPr>
            <w:tcW w:w="1117" w:type="dxa"/>
            <w:shd w:val="clear" w:color="auto" w:fill="F2F2F2" w:themeFill="background1" w:themeFillShade="F2"/>
            <w:noWrap/>
            <w:vAlign w:val="center"/>
            <w:hideMark/>
          </w:tcPr>
          <w:p w14:paraId="25AEED0A" w14:textId="77777777" w:rsidR="004A55BE" w:rsidRDefault="004A55BE" w:rsidP="00771DE1">
            <w:pPr>
              <w:tabs>
                <w:tab w:val="clear" w:pos="850"/>
                <w:tab w:val="clear" w:pos="1191"/>
                <w:tab w:val="clear" w:pos="1531"/>
              </w:tabs>
              <w:jc w:val="center"/>
              <w:rPr>
                <w:b/>
                <w:color w:val="000000"/>
                <w:lang w:val="en-AU" w:eastAsia="en-AU"/>
              </w:rPr>
            </w:pPr>
            <w:r>
              <w:rPr>
                <w:b/>
                <w:color w:val="000000"/>
                <w:lang w:val="en-AU" w:eastAsia="en-AU"/>
              </w:rPr>
              <w:t>Accidents</w:t>
            </w:r>
          </w:p>
          <w:p w14:paraId="42C86F8D" w14:textId="77777777" w:rsidR="004A55BE" w:rsidRPr="00FE41B9" w:rsidRDefault="004A55BE" w:rsidP="00771DE1">
            <w:pPr>
              <w:tabs>
                <w:tab w:val="clear" w:pos="850"/>
                <w:tab w:val="clear" w:pos="1191"/>
                <w:tab w:val="clear" w:pos="1531"/>
              </w:tabs>
              <w:jc w:val="center"/>
              <w:rPr>
                <w:b/>
                <w:color w:val="000000"/>
                <w:lang w:val="en-AU" w:eastAsia="en-AU"/>
              </w:rPr>
            </w:pPr>
            <w:r w:rsidRPr="00FE41B9">
              <w:rPr>
                <w:b/>
                <w:color w:val="000000"/>
                <w:lang w:val="en-AU" w:eastAsia="en-AU"/>
              </w:rPr>
              <w:t>Minor</w:t>
            </w:r>
          </w:p>
        </w:tc>
        <w:tc>
          <w:tcPr>
            <w:tcW w:w="1129" w:type="dxa"/>
            <w:shd w:val="clear" w:color="auto" w:fill="F2F2F2" w:themeFill="background1" w:themeFillShade="F2"/>
            <w:noWrap/>
            <w:vAlign w:val="center"/>
            <w:hideMark/>
          </w:tcPr>
          <w:p w14:paraId="1E6C42AD" w14:textId="77777777" w:rsidR="004A55BE" w:rsidRDefault="004A55BE" w:rsidP="00771DE1">
            <w:pPr>
              <w:tabs>
                <w:tab w:val="clear" w:pos="850"/>
                <w:tab w:val="clear" w:pos="1191"/>
                <w:tab w:val="clear" w:pos="1531"/>
              </w:tabs>
              <w:jc w:val="center"/>
              <w:rPr>
                <w:b/>
                <w:color w:val="000000"/>
                <w:lang w:val="en-AU" w:eastAsia="en-AU"/>
              </w:rPr>
            </w:pPr>
            <w:r>
              <w:rPr>
                <w:b/>
                <w:color w:val="000000"/>
                <w:lang w:val="en-AU" w:eastAsia="en-AU"/>
              </w:rPr>
              <w:t>Accidents</w:t>
            </w:r>
          </w:p>
          <w:p w14:paraId="3A46A124" w14:textId="77777777" w:rsidR="004A55BE" w:rsidRPr="00FE41B9" w:rsidRDefault="004A55BE" w:rsidP="00771DE1">
            <w:pPr>
              <w:tabs>
                <w:tab w:val="clear" w:pos="850"/>
                <w:tab w:val="clear" w:pos="1191"/>
                <w:tab w:val="clear" w:pos="1531"/>
              </w:tabs>
              <w:jc w:val="center"/>
              <w:rPr>
                <w:b/>
                <w:color w:val="000000"/>
                <w:lang w:val="en-AU" w:eastAsia="en-AU"/>
              </w:rPr>
            </w:pPr>
            <w:r w:rsidRPr="00FE41B9">
              <w:rPr>
                <w:b/>
                <w:color w:val="000000"/>
                <w:lang w:val="en-AU" w:eastAsia="en-AU"/>
              </w:rPr>
              <w:t>Moderate</w:t>
            </w:r>
          </w:p>
        </w:tc>
        <w:tc>
          <w:tcPr>
            <w:tcW w:w="1134" w:type="dxa"/>
            <w:shd w:val="clear" w:color="auto" w:fill="F2F2F2" w:themeFill="background1" w:themeFillShade="F2"/>
            <w:noWrap/>
            <w:vAlign w:val="center"/>
            <w:hideMark/>
          </w:tcPr>
          <w:p w14:paraId="42A0C80E" w14:textId="77777777" w:rsidR="004A55BE" w:rsidRDefault="004A55BE" w:rsidP="00771DE1">
            <w:pPr>
              <w:tabs>
                <w:tab w:val="clear" w:pos="850"/>
                <w:tab w:val="clear" w:pos="1191"/>
                <w:tab w:val="clear" w:pos="1531"/>
              </w:tabs>
              <w:jc w:val="center"/>
              <w:rPr>
                <w:b/>
                <w:color w:val="000000"/>
                <w:lang w:val="en-AU" w:eastAsia="en-AU"/>
              </w:rPr>
            </w:pPr>
            <w:r>
              <w:rPr>
                <w:b/>
                <w:color w:val="000000"/>
                <w:lang w:val="en-AU" w:eastAsia="en-AU"/>
              </w:rPr>
              <w:t>Accidents</w:t>
            </w:r>
          </w:p>
          <w:p w14:paraId="2D27A318" w14:textId="77777777" w:rsidR="004A55BE" w:rsidRPr="00FE41B9" w:rsidRDefault="004A55BE" w:rsidP="00771DE1">
            <w:pPr>
              <w:tabs>
                <w:tab w:val="clear" w:pos="850"/>
                <w:tab w:val="clear" w:pos="1191"/>
                <w:tab w:val="clear" w:pos="1531"/>
              </w:tabs>
              <w:jc w:val="center"/>
              <w:rPr>
                <w:b/>
                <w:color w:val="000000"/>
                <w:lang w:val="en-AU" w:eastAsia="en-AU"/>
              </w:rPr>
            </w:pPr>
            <w:r w:rsidRPr="00FE41B9">
              <w:rPr>
                <w:b/>
                <w:color w:val="000000"/>
                <w:lang w:val="en-AU" w:eastAsia="en-AU"/>
              </w:rPr>
              <w:t>Serious</w:t>
            </w:r>
          </w:p>
        </w:tc>
        <w:tc>
          <w:tcPr>
            <w:tcW w:w="1050" w:type="dxa"/>
            <w:shd w:val="clear" w:color="auto" w:fill="F2F2F2" w:themeFill="background1" w:themeFillShade="F2"/>
            <w:noWrap/>
            <w:vAlign w:val="center"/>
            <w:hideMark/>
          </w:tcPr>
          <w:p w14:paraId="64A899AC" w14:textId="77777777" w:rsidR="004A55BE" w:rsidRDefault="004A55BE" w:rsidP="00771DE1">
            <w:pPr>
              <w:tabs>
                <w:tab w:val="clear" w:pos="850"/>
                <w:tab w:val="clear" w:pos="1191"/>
                <w:tab w:val="clear" w:pos="1531"/>
              </w:tabs>
              <w:jc w:val="center"/>
              <w:rPr>
                <w:b/>
                <w:color w:val="000000"/>
                <w:lang w:val="en-AU" w:eastAsia="en-AU"/>
              </w:rPr>
            </w:pPr>
            <w:r>
              <w:rPr>
                <w:b/>
                <w:color w:val="000000"/>
                <w:lang w:val="en-AU" w:eastAsia="en-AU"/>
              </w:rPr>
              <w:t>Accidents</w:t>
            </w:r>
          </w:p>
          <w:p w14:paraId="331C400A" w14:textId="77777777" w:rsidR="004A55BE" w:rsidRPr="00FE41B9" w:rsidRDefault="004A55BE" w:rsidP="00771DE1">
            <w:pPr>
              <w:tabs>
                <w:tab w:val="clear" w:pos="850"/>
                <w:tab w:val="clear" w:pos="1191"/>
                <w:tab w:val="clear" w:pos="1531"/>
              </w:tabs>
              <w:jc w:val="center"/>
              <w:rPr>
                <w:b/>
                <w:color w:val="000000"/>
                <w:lang w:val="en-AU" w:eastAsia="en-AU"/>
              </w:rPr>
            </w:pPr>
            <w:r w:rsidRPr="00FE41B9">
              <w:rPr>
                <w:b/>
                <w:color w:val="000000"/>
                <w:lang w:val="en-AU" w:eastAsia="en-AU"/>
              </w:rPr>
              <w:t>Major</w:t>
            </w:r>
          </w:p>
        </w:tc>
        <w:tc>
          <w:tcPr>
            <w:tcW w:w="1218" w:type="dxa"/>
            <w:shd w:val="clear" w:color="auto" w:fill="F2F2F2" w:themeFill="background1" w:themeFillShade="F2"/>
            <w:noWrap/>
            <w:vAlign w:val="center"/>
            <w:hideMark/>
          </w:tcPr>
          <w:p w14:paraId="5DD19054" w14:textId="77777777" w:rsidR="004A55BE" w:rsidRPr="00FE41B9" w:rsidRDefault="004A55BE" w:rsidP="00771DE1">
            <w:pPr>
              <w:tabs>
                <w:tab w:val="clear" w:pos="850"/>
                <w:tab w:val="clear" w:pos="1191"/>
                <w:tab w:val="clear" w:pos="1531"/>
              </w:tabs>
              <w:jc w:val="center"/>
              <w:rPr>
                <w:b/>
                <w:color w:val="000000"/>
                <w:lang w:val="en-AU" w:eastAsia="en-AU"/>
              </w:rPr>
            </w:pPr>
            <w:r w:rsidRPr="00FE41B9">
              <w:rPr>
                <w:b/>
                <w:color w:val="000000"/>
                <w:lang w:val="en-AU" w:eastAsia="en-AU"/>
              </w:rPr>
              <w:t>Ave kms per vehicle</w:t>
            </w:r>
          </w:p>
        </w:tc>
        <w:tc>
          <w:tcPr>
            <w:tcW w:w="1134" w:type="dxa"/>
            <w:shd w:val="clear" w:color="auto" w:fill="F2F2F2" w:themeFill="background1" w:themeFillShade="F2"/>
            <w:noWrap/>
            <w:vAlign w:val="center"/>
            <w:hideMark/>
          </w:tcPr>
          <w:p w14:paraId="4B9AD868" w14:textId="77777777" w:rsidR="004A55BE" w:rsidRPr="00FE41B9" w:rsidRDefault="004A55BE" w:rsidP="00771DE1">
            <w:pPr>
              <w:tabs>
                <w:tab w:val="clear" w:pos="850"/>
                <w:tab w:val="clear" w:pos="1191"/>
                <w:tab w:val="clear" w:pos="1531"/>
              </w:tabs>
              <w:jc w:val="center"/>
              <w:rPr>
                <w:b/>
                <w:color w:val="000000"/>
                <w:lang w:val="en-AU" w:eastAsia="en-AU"/>
              </w:rPr>
            </w:pPr>
            <w:r w:rsidRPr="00FE41B9">
              <w:rPr>
                <w:b/>
                <w:color w:val="000000"/>
                <w:lang w:val="en-AU" w:eastAsia="en-AU"/>
              </w:rPr>
              <w:t>Total million kms</w:t>
            </w:r>
          </w:p>
        </w:tc>
        <w:tc>
          <w:tcPr>
            <w:tcW w:w="1418" w:type="dxa"/>
            <w:shd w:val="clear" w:color="auto" w:fill="F2F2F2" w:themeFill="background1" w:themeFillShade="F2"/>
            <w:noWrap/>
            <w:vAlign w:val="center"/>
            <w:hideMark/>
          </w:tcPr>
          <w:p w14:paraId="0E6CEB38" w14:textId="77777777" w:rsidR="004A55BE" w:rsidRPr="00FE41B9" w:rsidRDefault="004A55BE" w:rsidP="00771DE1">
            <w:pPr>
              <w:tabs>
                <w:tab w:val="clear" w:pos="850"/>
                <w:tab w:val="clear" w:pos="1191"/>
                <w:tab w:val="clear" w:pos="1531"/>
              </w:tabs>
              <w:jc w:val="center"/>
              <w:rPr>
                <w:b/>
                <w:color w:val="000000"/>
                <w:lang w:val="en-AU" w:eastAsia="en-AU"/>
              </w:rPr>
            </w:pPr>
            <w:r w:rsidRPr="00FE41B9">
              <w:rPr>
                <w:b/>
                <w:color w:val="000000"/>
                <w:lang w:val="en-AU" w:eastAsia="en-AU"/>
              </w:rPr>
              <w:t>Kms over 4 years</w:t>
            </w:r>
            <w:r>
              <w:rPr>
                <w:b/>
                <w:color w:val="000000"/>
                <w:lang w:val="en-AU" w:eastAsia="en-AU"/>
              </w:rPr>
              <w:t xml:space="preserve"> of Operations</w:t>
            </w:r>
          </w:p>
        </w:tc>
      </w:tr>
      <w:tr w:rsidR="004A55BE" w:rsidRPr="00FE41B9" w14:paraId="1A4ED374" w14:textId="77777777" w:rsidTr="00771DE1">
        <w:trPr>
          <w:trHeight w:val="525"/>
          <w:jc w:val="center"/>
        </w:trPr>
        <w:tc>
          <w:tcPr>
            <w:tcW w:w="1422" w:type="dxa"/>
            <w:shd w:val="clear" w:color="auto" w:fill="auto"/>
            <w:noWrap/>
            <w:vAlign w:val="center"/>
            <w:hideMark/>
          </w:tcPr>
          <w:p w14:paraId="282BA678"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6/7AA</w:t>
            </w:r>
          </w:p>
        </w:tc>
        <w:tc>
          <w:tcPr>
            <w:tcW w:w="1005" w:type="dxa"/>
            <w:vAlign w:val="center"/>
          </w:tcPr>
          <w:p w14:paraId="2D9E0371" w14:textId="77777777" w:rsidR="004A55BE" w:rsidRPr="00FE41B9" w:rsidRDefault="004A55BE" w:rsidP="00771DE1">
            <w:pPr>
              <w:tabs>
                <w:tab w:val="clear" w:pos="850"/>
                <w:tab w:val="clear" w:pos="1191"/>
                <w:tab w:val="clear" w:pos="1531"/>
              </w:tabs>
              <w:jc w:val="center"/>
              <w:rPr>
                <w:color w:val="000000"/>
                <w:lang w:val="en-AU" w:eastAsia="en-AU"/>
              </w:rPr>
            </w:pPr>
            <w:r>
              <w:rPr>
                <w:color w:val="000000"/>
                <w:lang w:val="en-AU" w:eastAsia="en-AU"/>
              </w:rPr>
              <w:t>180</w:t>
            </w:r>
          </w:p>
        </w:tc>
        <w:tc>
          <w:tcPr>
            <w:tcW w:w="1117" w:type="dxa"/>
            <w:shd w:val="clear" w:color="auto" w:fill="auto"/>
            <w:noWrap/>
            <w:vAlign w:val="center"/>
            <w:hideMark/>
          </w:tcPr>
          <w:p w14:paraId="21F6C238"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24</w:t>
            </w:r>
          </w:p>
        </w:tc>
        <w:tc>
          <w:tcPr>
            <w:tcW w:w="1129" w:type="dxa"/>
            <w:shd w:val="clear" w:color="auto" w:fill="auto"/>
            <w:noWrap/>
            <w:vAlign w:val="center"/>
            <w:hideMark/>
          </w:tcPr>
          <w:p w14:paraId="1285B2B7"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20</w:t>
            </w:r>
          </w:p>
        </w:tc>
        <w:tc>
          <w:tcPr>
            <w:tcW w:w="1134" w:type="dxa"/>
            <w:shd w:val="clear" w:color="auto" w:fill="auto"/>
            <w:noWrap/>
            <w:vAlign w:val="center"/>
            <w:hideMark/>
          </w:tcPr>
          <w:p w14:paraId="2E25DE30"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19</w:t>
            </w:r>
          </w:p>
        </w:tc>
        <w:tc>
          <w:tcPr>
            <w:tcW w:w="1050" w:type="dxa"/>
            <w:shd w:val="clear" w:color="auto" w:fill="auto"/>
            <w:noWrap/>
            <w:vAlign w:val="center"/>
            <w:hideMark/>
          </w:tcPr>
          <w:p w14:paraId="7DC9AAC1"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11</w:t>
            </w:r>
          </w:p>
        </w:tc>
        <w:tc>
          <w:tcPr>
            <w:tcW w:w="1218" w:type="dxa"/>
            <w:shd w:val="clear" w:color="auto" w:fill="auto"/>
            <w:noWrap/>
            <w:vAlign w:val="center"/>
            <w:hideMark/>
          </w:tcPr>
          <w:p w14:paraId="3CA8ADB7"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279210</w:t>
            </w:r>
          </w:p>
        </w:tc>
        <w:tc>
          <w:tcPr>
            <w:tcW w:w="1134" w:type="dxa"/>
            <w:shd w:val="clear" w:color="auto" w:fill="auto"/>
            <w:noWrap/>
            <w:vAlign w:val="center"/>
            <w:hideMark/>
          </w:tcPr>
          <w:p w14:paraId="2E1D2C35" w14:textId="77777777" w:rsidR="004A55BE" w:rsidRPr="0082163A" w:rsidRDefault="004A55BE" w:rsidP="00771DE1">
            <w:pPr>
              <w:tabs>
                <w:tab w:val="clear" w:pos="850"/>
                <w:tab w:val="clear" w:pos="1191"/>
                <w:tab w:val="clear" w:pos="1531"/>
              </w:tabs>
              <w:jc w:val="center"/>
              <w:rPr>
                <w:bCs/>
                <w:color w:val="000000"/>
                <w:lang w:val="en-AU" w:eastAsia="en-AU"/>
              </w:rPr>
            </w:pPr>
            <w:r w:rsidRPr="0082163A">
              <w:rPr>
                <w:bCs/>
                <w:color w:val="000000"/>
                <w:lang w:val="en-AU" w:eastAsia="en-AU"/>
              </w:rPr>
              <w:t>50.26</w:t>
            </w:r>
          </w:p>
        </w:tc>
        <w:tc>
          <w:tcPr>
            <w:tcW w:w="1418" w:type="dxa"/>
            <w:shd w:val="clear" w:color="auto" w:fill="auto"/>
            <w:noWrap/>
            <w:vAlign w:val="center"/>
            <w:hideMark/>
          </w:tcPr>
          <w:p w14:paraId="3035C838"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201.04</w:t>
            </w:r>
          </w:p>
        </w:tc>
      </w:tr>
      <w:tr w:rsidR="004A55BE" w:rsidRPr="00FE41B9" w14:paraId="08416595" w14:textId="77777777" w:rsidTr="00771DE1">
        <w:trPr>
          <w:trHeight w:val="375"/>
          <w:jc w:val="center"/>
        </w:trPr>
        <w:tc>
          <w:tcPr>
            <w:tcW w:w="1422" w:type="dxa"/>
            <w:shd w:val="clear" w:color="auto" w:fill="auto"/>
            <w:noWrap/>
            <w:vAlign w:val="center"/>
            <w:hideMark/>
          </w:tcPr>
          <w:p w14:paraId="5D12CB13"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HR3ATD</w:t>
            </w:r>
          </w:p>
        </w:tc>
        <w:tc>
          <w:tcPr>
            <w:tcW w:w="1005" w:type="dxa"/>
            <w:vAlign w:val="center"/>
          </w:tcPr>
          <w:p w14:paraId="3505921D" w14:textId="77777777" w:rsidR="004A55BE" w:rsidRPr="00FE41B9" w:rsidRDefault="004A55BE" w:rsidP="00771DE1">
            <w:pPr>
              <w:tabs>
                <w:tab w:val="clear" w:pos="850"/>
                <w:tab w:val="clear" w:pos="1191"/>
                <w:tab w:val="clear" w:pos="1531"/>
              </w:tabs>
              <w:jc w:val="center"/>
              <w:rPr>
                <w:color w:val="000000"/>
                <w:lang w:val="en-AU" w:eastAsia="en-AU"/>
              </w:rPr>
            </w:pPr>
            <w:r>
              <w:rPr>
                <w:color w:val="000000"/>
                <w:lang w:val="en-AU" w:eastAsia="en-AU"/>
              </w:rPr>
              <w:t>21</w:t>
            </w:r>
          </w:p>
        </w:tc>
        <w:tc>
          <w:tcPr>
            <w:tcW w:w="1117" w:type="dxa"/>
            <w:shd w:val="clear" w:color="auto" w:fill="auto"/>
            <w:noWrap/>
            <w:vAlign w:val="center"/>
            <w:hideMark/>
          </w:tcPr>
          <w:p w14:paraId="31C31FD4"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0</w:t>
            </w:r>
          </w:p>
        </w:tc>
        <w:tc>
          <w:tcPr>
            <w:tcW w:w="1129" w:type="dxa"/>
            <w:shd w:val="clear" w:color="auto" w:fill="auto"/>
            <w:noWrap/>
            <w:vAlign w:val="center"/>
            <w:hideMark/>
          </w:tcPr>
          <w:p w14:paraId="25A8D1D2"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0</w:t>
            </w:r>
          </w:p>
        </w:tc>
        <w:tc>
          <w:tcPr>
            <w:tcW w:w="1134" w:type="dxa"/>
            <w:shd w:val="clear" w:color="auto" w:fill="auto"/>
            <w:noWrap/>
            <w:vAlign w:val="center"/>
            <w:hideMark/>
          </w:tcPr>
          <w:p w14:paraId="58863BE8"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0</w:t>
            </w:r>
          </w:p>
        </w:tc>
        <w:tc>
          <w:tcPr>
            <w:tcW w:w="1050" w:type="dxa"/>
            <w:shd w:val="clear" w:color="auto" w:fill="auto"/>
            <w:noWrap/>
            <w:vAlign w:val="center"/>
            <w:hideMark/>
          </w:tcPr>
          <w:p w14:paraId="30B50C39"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w:t>
            </w:r>
          </w:p>
        </w:tc>
        <w:tc>
          <w:tcPr>
            <w:tcW w:w="1218" w:type="dxa"/>
            <w:shd w:val="clear" w:color="auto" w:fill="auto"/>
            <w:noWrap/>
            <w:vAlign w:val="center"/>
            <w:hideMark/>
          </w:tcPr>
          <w:p w14:paraId="2CA2B17D"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130710</w:t>
            </w:r>
          </w:p>
        </w:tc>
        <w:tc>
          <w:tcPr>
            <w:tcW w:w="1134" w:type="dxa"/>
            <w:shd w:val="clear" w:color="auto" w:fill="auto"/>
            <w:noWrap/>
            <w:vAlign w:val="center"/>
            <w:hideMark/>
          </w:tcPr>
          <w:p w14:paraId="787FC686" w14:textId="77777777" w:rsidR="004A55BE" w:rsidRPr="0082163A" w:rsidRDefault="004A55BE" w:rsidP="00771DE1">
            <w:pPr>
              <w:tabs>
                <w:tab w:val="clear" w:pos="850"/>
                <w:tab w:val="clear" w:pos="1191"/>
                <w:tab w:val="clear" w:pos="1531"/>
              </w:tabs>
              <w:jc w:val="center"/>
              <w:rPr>
                <w:bCs/>
                <w:color w:val="000000"/>
                <w:lang w:val="en-AU" w:eastAsia="en-AU"/>
              </w:rPr>
            </w:pPr>
            <w:r w:rsidRPr="0082163A">
              <w:rPr>
                <w:bCs/>
                <w:color w:val="000000"/>
                <w:lang w:val="en-AU" w:eastAsia="en-AU"/>
              </w:rPr>
              <w:t>2.74</w:t>
            </w:r>
          </w:p>
        </w:tc>
        <w:tc>
          <w:tcPr>
            <w:tcW w:w="1418" w:type="dxa"/>
            <w:shd w:val="clear" w:color="auto" w:fill="auto"/>
            <w:noWrap/>
            <w:vAlign w:val="center"/>
            <w:hideMark/>
          </w:tcPr>
          <w:p w14:paraId="58EFF2C5"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10.96</w:t>
            </w:r>
          </w:p>
        </w:tc>
      </w:tr>
      <w:tr w:rsidR="004A55BE" w:rsidRPr="00FE41B9" w14:paraId="4684878A" w14:textId="77777777" w:rsidTr="00771DE1">
        <w:trPr>
          <w:trHeight w:val="390"/>
          <w:jc w:val="center"/>
        </w:trPr>
        <w:tc>
          <w:tcPr>
            <w:tcW w:w="1422" w:type="dxa"/>
            <w:shd w:val="clear" w:color="auto" w:fill="auto"/>
            <w:noWrap/>
            <w:vAlign w:val="center"/>
            <w:hideMark/>
          </w:tcPr>
          <w:p w14:paraId="4FE2BBD3"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HR4ATD</w:t>
            </w:r>
          </w:p>
        </w:tc>
        <w:tc>
          <w:tcPr>
            <w:tcW w:w="1005" w:type="dxa"/>
            <w:vAlign w:val="center"/>
          </w:tcPr>
          <w:p w14:paraId="484C7E6B" w14:textId="77777777" w:rsidR="004A55BE" w:rsidRPr="00FE41B9" w:rsidRDefault="004A55BE" w:rsidP="00771DE1">
            <w:pPr>
              <w:tabs>
                <w:tab w:val="clear" w:pos="850"/>
                <w:tab w:val="clear" w:pos="1191"/>
                <w:tab w:val="clear" w:pos="1531"/>
              </w:tabs>
              <w:jc w:val="center"/>
              <w:rPr>
                <w:color w:val="000000"/>
                <w:lang w:val="en-AU" w:eastAsia="en-AU"/>
              </w:rPr>
            </w:pPr>
            <w:r>
              <w:rPr>
                <w:color w:val="000000"/>
                <w:lang w:val="en-AU" w:eastAsia="en-AU"/>
              </w:rPr>
              <w:t>170</w:t>
            </w:r>
          </w:p>
        </w:tc>
        <w:tc>
          <w:tcPr>
            <w:tcW w:w="1117" w:type="dxa"/>
            <w:shd w:val="clear" w:color="auto" w:fill="auto"/>
            <w:noWrap/>
            <w:vAlign w:val="center"/>
            <w:hideMark/>
          </w:tcPr>
          <w:p w14:paraId="399AB6DF"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64</w:t>
            </w:r>
          </w:p>
        </w:tc>
        <w:tc>
          <w:tcPr>
            <w:tcW w:w="1129" w:type="dxa"/>
            <w:shd w:val="clear" w:color="auto" w:fill="auto"/>
            <w:noWrap/>
            <w:vAlign w:val="center"/>
            <w:hideMark/>
          </w:tcPr>
          <w:p w14:paraId="7F666758"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63</w:t>
            </w:r>
          </w:p>
        </w:tc>
        <w:tc>
          <w:tcPr>
            <w:tcW w:w="1134" w:type="dxa"/>
            <w:shd w:val="clear" w:color="auto" w:fill="auto"/>
            <w:noWrap/>
            <w:vAlign w:val="center"/>
            <w:hideMark/>
          </w:tcPr>
          <w:p w14:paraId="16978F1C"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48</w:t>
            </w:r>
          </w:p>
        </w:tc>
        <w:tc>
          <w:tcPr>
            <w:tcW w:w="1050" w:type="dxa"/>
            <w:shd w:val="clear" w:color="auto" w:fill="auto"/>
            <w:noWrap/>
            <w:vAlign w:val="center"/>
            <w:hideMark/>
          </w:tcPr>
          <w:p w14:paraId="4F59EDA0"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20</w:t>
            </w:r>
          </w:p>
        </w:tc>
        <w:tc>
          <w:tcPr>
            <w:tcW w:w="1218" w:type="dxa"/>
            <w:shd w:val="clear" w:color="auto" w:fill="auto"/>
            <w:noWrap/>
            <w:vAlign w:val="center"/>
            <w:hideMark/>
          </w:tcPr>
          <w:p w14:paraId="47FE05C4"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115310</w:t>
            </w:r>
          </w:p>
        </w:tc>
        <w:tc>
          <w:tcPr>
            <w:tcW w:w="1134" w:type="dxa"/>
            <w:shd w:val="clear" w:color="auto" w:fill="auto"/>
            <w:noWrap/>
            <w:vAlign w:val="center"/>
            <w:hideMark/>
          </w:tcPr>
          <w:p w14:paraId="77300698" w14:textId="77777777" w:rsidR="004A55BE" w:rsidRPr="0082163A" w:rsidRDefault="004A55BE" w:rsidP="00771DE1">
            <w:pPr>
              <w:tabs>
                <w:tab w:val="clear" w:pos="850"/>
                <w:tab w:val="clear" w:pos="1191"/>
                <w:tab w:val="clear" w:pos="1531"/>
              </w:tabs>
              <w:jc w:val="center"/>
              <w:rPr>
                <w:bCs/>
                <w:color w:val="000000"/>
                <w:lang w:val="en-AU" w:eastAsia="en-AU"/>
              </w:rPr>
            </w:pPr>
            <w:r w:rsidRPr="0082163A">
              <w:rPr>
                <w:bCs/>
                <w:color w:val="000000"/>
                <w:lang w:val="en-AU" w:eastAsia="en-AU"/>
              </w:rPr>
              <w:t>19.60</w:t>
            </w:r>
          </w:p>
        </w:tc>
        <w:tc>
          <w:tcPr>
            <w:tcW w:w="1418" w:type="dxa"/>
            <w:shd w:val="clear" w:color="auto" w:fill="auto"/>
            <w:noWrap/>
            <w:vAlign w:val="center"/>
            <w:hideMark/>
          </w:tcPr>
          <w:p w14:paraId="0879DF9F"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78.40</w:t>
            </w:r>
          </w:p>
        </w:tc>
      </w:tr>
      <w:tr w:rsidR="004A55BE" w:rsidRPr="00FE41B9" w14:paraId="443760A3" w14:textId="77777777" w:rsidTr="00771DE1">
        <w:trPr>
          <w:trHeight w:val="390"/>
          <w:jc w:val="center"/>
        </w:trPr>
        <w:tc>
          <w:tcPr>
            <w:tcW w:w="1422" w:type="dxa"/>
            <w:shd w:val="clear" w:color="auto" w:fill="auto"/>
            <w:noWrap/>
            <w:vAlign w:val="center"/>
            <w:hideMark/>
          </w:tcPr>
          <w:p w14:paraId="65509C7C"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HR5ATD</w:t>
            </w:r>
          </w:p>
        </w:tc>
        <w:tc>
          <w:tcPr>
            <w:tcW w:w="1005" w:type="dxa"/>
            <w:vAlign w:val="center"/>
          </w:tcPr>
          <w:p w14:paraId="60903BB4" w14:textId="77777777" w:rsidR="004A55BE" w:rsidRPr="00FE41B9" w:rsidRDefault="004A55BE" w:rsidP="00771DE1">
            <w:pPr>
              <w:tabs>
                <w:tab w:val="clear" w:pos="850"/>
                <w:tab w:val="clear" w:pos="1191"/>
                <w:tab w:val="clear" w:pos="1531"/>
              </w:tabs>
              <w:jc w:val="center"/>
              <w:rPr>
                <w:color w:val="000000"/>
                <w:lang w:val="en-AU" w:eastAsia="en-AU"/>
              </w:rPr>
            </w:pPr>
            <w:r>
              <w:rPr>
                <w:color w:val="000000"/>
                <w:lang w:val="en-AU" w:eastAsia="en-AU"/>
              </w:rPr>
              <w:t>39</w:t>
            </w:r>
          </w:p>
        </w:tc>
        <w:tc>
          <w:tcPr>
            <w:tcW w:w="1117" w:type="dxa"/>
            <w:shd w:val="clear" w:color="auto" w:fill="auto"/>
            <w:noWrap/>
            <w:vAlign w:val="center"/>
            <w:hideMark/>
          </w:tcPr>
          <w:p w14:paraId="184F4F7F"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8</w:t>
            </w:r>
          </w:p>
        </w:tc>
        <w:tc>
          <w:tcPr>
            <w:tcW w:w="1129" w:type="dxa"/>
            <w:shd w:val="clear" w:color="auto" w:fill="auto"/>
            <w:noWrap/>
            <w:vAlign w:val="center"/>
            <w:hideMark/>
          </w:tcPr>
          <w:p w14:paraId="35A96C37"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14</w:t>
            </w:r>
          </w:p>
        </w:tc>
        <w:tc>
          <w:tcPr>
            <w:tcW w:w="1134" w:type="dxa"/>
            <w:shd w:val="clear" w:color="auto" w:fill="auto"/>
            <w:noWrap/>
            <w:vAlign w:val="center"/>
            <w:hideMark/>
          </w:tcPr>
          <w:p w14:paraId="3FA952D9"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8</w:t>
            </w:r>
          </w:p>
        </w:tc>
        <w:tc>
          <w:tcPr>
            <w:tcW w:w="1050" w:type="dxa"/>
            <w:shd w:val="clear" w:color="auto" w:fill="auto"/>
            <w:noWrap/>
            <w:vAlign w:val="center"/>
            <w:hideMark/>
          </w:tcPr>
          <w:p w14:paraId="5DDC12A4"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w:t>
            </w:r>
          </w:p>
        </w:tc>
        <w:tc>
          <w:tcPr>
            <w:tcW w:w="1218" w:type="dxa"/>
            <w:shd w:val="clear" w:color="auto" w:fill="auto"/>
            <w:noWrap/>
            <w:vAlign w:val="center"/>
            <w:hideMark/>
          </w:tcPr>
          <w:p w14:paraId="5EC4062D"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165200</w:t>
            </w:r>
          </w:p>
        </w:tc>
        <w:tc>
          <w:tcPr>
            <w:tcW w:w="1134" w:type="dxa"/>
            <w:shd w:val="clear" w:color="auto" w:fill="auto"/>
            <w:noWrap/>
            <w:vAlign w:val="center"/>
            <w:hideMark/>
          </w:tcPr>
          <w:p w14:paraId="212DDC11" w14:textId="77777777" w:rsidR="004A55BE" w:rsidRPr="0082163A" w:rsidRDefault="004A55BE" w:rsidP="00771DE1">
            <w:pPr>
              <w:tabs>
                <w:tab w:val="clear" w:pos="850"/>
                <w:tab w:val="clear" w:pos="1191"/>
                <w:tab w:val="clear" w:pos="1531"/>
              </w:tabs>
              <w:jc w:val="center"/>
              <w:rPr>
                <w:bCs/>
                <w:color w:val="000000"/>
                <w:lang w:val="en-AU" w:eastAsia="en-AU"/>
              </w:rPr>
            </w:pPr>
            <w:r w:rsidRPr="0082163A">
              <w:rPr>
                <w:bCs/>
                <w:color w:val="000000"/>
                <w:lang w:val="en-AU" w:eastAsia="en-AU"/>
              </w:rPr>
              <w:t>6.44</w:t>
            </w:r>
          </w:p>
        </w:tc>
        <w:tc>
          <w:tcPr>
            <w:tcW w:w="1418" w:type="dxa"/>
            <w:shd w:val="clear" w:color="auto" w:fill="auto"/>
            <w:noWrap/>
            <w:vAlign w:val="center"/>
            <w:hideMark/>
          </w:tcPr>
          <w:p w14:paraId="77604B58"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25.76</w:t>
            </w:r>
          </w:p>
        </w:tc>
      </w:tr>
      <w:tr w:rsidR="004A55BE" w:rsidRPr="00FE41B9" w14:paraId="5AF9012B" w14:textId="77777777" w:rsidTr="00771DE1">
        <w:trPr>
          <w:trHeight w:val="390"/>
          <w:jc w:val="center"/>
        </w:trPr>
        <w:tc>
          <w:tcPr>
            <w:tcW w:w="1422" w:type="dxa"/>
            <w:shd w:val="clear" w:color="auto" w:fill="auto"/>
            <w:noWrap/>
            <w:vAlign w:val="center"/>
            <w:hideMark/>
          </w:tcPr>
          <w:p w14:paraId="1B8315D3"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HR6ATD</w:t>
            </w:r>
          </w:p>
        </w:tc>
        <w:tc>
          <w:tcPr>
            <w:tcW w:w="1005" w:type="dxa"/>
            <w:vAlign w:val="center"/>
          </w:tcPr>
          <w:p w14:paraId="0EE8F382" w14:textId="77777777" w:rsidR="004A55BE" w:rsidRPr="00FE41B9" w:rsidRDefault="004A55BE" w:rsidP="00771DE1">
            <w:pPr>
              <w:tabs>
                <w:tab w:val="clear" w:pos="850"/>
                <w:tab w:val="clear" w:pos="1191"/>
                <w:tab w:val="clear" w:pos="1531"/>
              </w:tabs>
              <w:jc w:val="center"/>
              <w:rPr>
                <w:color w:val="000000"/>
                <w:lang w:val="en-AU" w:eastAsia="en-AU"/>
              </w:rPr>
            </w:pPr>
            <w:r>
              <w:rPr>
                <w:color w:val="000000"/>
                <w:lang w:val="en-AU" w:eastAsia="en-AU"/>
              </w:rPr>
              <w:t>45</w:t>
            </w:r>
          </w:p>
        </w:tc>
        <w:tc>
          <w:tcPr>
            <w:tcW w:w="1117" w:type="dxa"/>
            <w:shd w:val="clear" w:color="auto" w:fill="auto"/>
            <w:noWrap/>
            <w:vAlign w:val="center"/>
            <w:hideMark/>
          </w:tcPr>
          <w:p w14:paraId="19D26A04"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0</w:t>
            </w:r>
          </w:p>
        </w:tc>
        <w:tc>
          <w:tcPr>
            <w:tcW w:w="1129" w:type="dxa"/>
            <w:shd w:val="clear" w:color="auto" w:fill="auto"/>
            <w:noWrap/>
            <w:vAlign w:val="center"/>
            <w:hideMark/>
          </w:tcPr>
          <w:p w14:paraId="3839E03D"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4</w:t>
            </w:r>
          </w:p>
        </w:tc>
        <w:tc>
          <w:tcPr>
            <w:tcW w:w="1134" w:type="dxa"/>
            <w:shd w:val="clear" w:color="auto" w:fill="auto"/>
            <w:noWrap/>
            <w:vAlign w:val="center"/>
            <w:hideMark/>
          </w:tcPr>
          <w:p w14:paraId="1F5C5443"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2</w:t>
            </w:r>
          </w:p>
        </w:tc>
        <w:tc>
          <w:tcPr>
            <w:tcW w:w="1050" w:type="dxa"/>
            <w:shd w:val="clear" w:color="auto" w:fill="auto"/>
            <w:noWrap/>
            <w:vAlign w:val="center"/>
            <w:hideMark/>
          </w:tcPr>
          <w:p w14:paraId="3419487C"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0</w:t>
            </w:r>
          </w:p>
        </w:tc>
        <w:tc>
          <w:tcPr>
            <w:tcW w:w="1218" w:type="dxa"/>
            <w:shd w:val="clear" w:color="auto" w:fill="auto"/>
            <w:noWrap/>
            <w:vAlign w:val="center"/>
            <w:hideMark/>
          </w:tcPr>
          <w:p w14:paraId="48FE9516"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164440</w:t>
            </w:r>
          </w:p>
        </w:tc>
        <w:tc>
          <w:tcPr>
            <w:tcW w:w="1134" w:type="dxa"/>
            <w:shd w:val="clear" w:color="auto" w:fill="auto"/>
            <w:noWrap/>
            <w:vAlign w:val="center"/>
            <w:hideMark/>
          </w:tcPr>
          <w:p w14:paraId="69AA573D" w14:textId="77777777" w:rsidR="004A55BE" w:rsidRPr="0082163A" w:rsidRDefault="004A55BE" w:rsidP="00771DE1">
            <w:pPr>
              <w:tabs>
                <w:tab w:val="clear" w:pos="850"/>
                <w:tab w:val="clear" w:pos="1191"/>
                <w:tab w:val="clear" w:pos="1531"/>
              </w:tabs>
              <w:jc w:val="center"/>
              <w:rPr>
                <w:bCs/>
                <w:color w:val="000000"/>
                <w:lang w:val="en-AU" w:eastAsia="en-AU"/>
              </w:rPr>
            </w:pPr>
            <w:r w:rsidRPr="0082163A">
              <w:rPr>
                <w:bCs/>
                <w:color w:val="000000"/>
                <w:lang w:val="en-AU" w:eastAsia="en-AU"/>
              </w:rPr>
              <w:t>7.40</w:t>
            </w:r>
          </w:p>
        </w:tc>
        <w:tc>
          <w:tcPr>
            <w:tcW w:w="1418" w:type="dxa"/>
            <w:shd w:val="clear" w:color="auto" w:fill="auto"/>
            <w:noWrap/>
            <w:vAlign w:val="center"/>
            <w:hideMark/>
          </w:tcPr>
          <w:p w14:paraId="46E1AEBA"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29.60</w:t>
            </w:r>
          </w:p>
        </w:tc>
      </w:tr>
      <w:tr w:rsidR="004A55BE" w:rsidRPr="00FE41B9" w14:paraId="77DF8E5B" w14:textId="77777777" w:rsidTr="00771DE1">
        <w:trPr>
          <w:trHeight w:val="525"/>
          <w:jc w:val="center"/>
        </w:trPr>
        <w:tc>
          <w:tcPr>
            <w:tcW w:w="1422" w:type="dxa"/>
            <w:shd w:val="clear" w:color="auto" w:fill="auto"/>
            <w:noWrap/>
            <w:vAlign w:val="center"/>
            <w:hideMark/>
          </w:tcPr>
          <w:p w14:paraId="1DAEA22B"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8x4 Rigid</w:t>
            </w:r>
          </w:p>
        </w:tc>
        <w:tc>
          <w:tcPr>
            <w:tcW w:w="1005" w:type="dxa"/>
            <w:vAlign w:val="center"/>
          </w:tcPr>
          <w:p w14:paraId="4F901367" w14:textId="77777777" w:rsidR="004A55BE" w:rsidRPr="00FE41B9" w:rsidRDefault="004A55BE" w:rsidP="00771DE1">
            <w:pPr>
              <w:tabs>
                <w:tab w:val="clear" w:pos="850"/>
                <w:tab w:val="clear" w:pos="1191"/>
                <w:tab w:val="clear" w:pos="1531"/>
              </w:tabs>
              <w:jc w:val="center"/>
              <w:rPr>
                <w:color w:val="000000"/>
                <w:lang w:val="en-AU" w:eastAsia="en-AU"/>
              </w:rPr>
            </w:pPr>
            <w:r>
              <w:rPr>
                <w:color w:val="000000"/>
                <w:lang w:val="en-AU" w:eastAsia="en-AU"/>
              </w:rPr>
              <w:t>1</w:t>
            </w:r>
          </w:p>
        </w:tc>
        <w:tc>
          <w:tcPr>
            <w:tcW w:w="1117" w:type="dxa"/>
            <w:shd w:val="clear" w:color="auto" w:fill="auto"/>
            <w:noWrap/>
            <w:vAlign w:val="center"/>
            <w:hideMark/>
          </w:tcPr>
          <w:p w14:paraId="654530B4"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4</w:t>
            </w:r>
          </w:p>
        </w:tc>
        <w:tc>
          <w:tcPr>
            <w:tcW w:w="1129" w:type="dxa"/>
            <w:shd w:val="clear" w:color="auto" w:fill="auto"/>
            <w:noWrap/>
            <w:vAlign w:val="center"/>
            <w:hideMark/>
          </w:tcPr>
          <w:p w14:paraId="2A6A64E0"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0</w:t>
            </w:r>
          </w:p>
        </w:tc>
        <w:tc>
          <w:tcPr>
            <w:tcW w:w="1134" w:type="dxa"/>
            <w:shd w:val="clear" w:color="auto" w:fill="auto"/>
            <w:noWrap/>
            <w:vAlign w:val="center"/>
            <w:hideMark/>
          </w:tcPr>
          <w:p w14:paraId="4EACA60A"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0</w:t>
            </w:r>
          </w:p>
        </w:tc>
        <w:tc>
          <w:tcPr>
            <w:tcW w:w="1050" w:type="dxa"/>
            <w:shd w:val="clear" w:color="auto" w:fill="auto"/>
            <w:noWrap/>
            <w:vAlign w:val="center"/>
            <w:hideMark/>
          </w:tcPr>
          <w:p w14:paraId="506A9E1B"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0</w:t>
            </w:r>
          </w:p>
        </w:tc>
        <w:tc>
          <w:tcPr>
            <w:tcW w:w="1218" w:type="dxa"/>
            <w:shd w:val="clear" w:color="auto" w:fill="auto"/>
            <w:noWrap/>
            <w:vAlign w:val="center"/>
            <w:hideMark/>
          </w:tcPr>
          <w:p w14:paraId="25404ECC"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95076</w:t>
            </w:r>
          </w:p>
        </w:tc>
        <w:tc>
          <w:tcPr>
            <w:tcW w:w="1134" w:type="dxa"/>
            <w:shd w:val="clear" w:color="auto" w:fill="auto"/>
            <w:noWrap/>
            <w:vAlign w:val="center"/>
            <w:hideMark/>
          </w:tcPr>
          <w:p w14:paraId="2F1BAB8C" w14:textId="77777777" w:rsidR="004A55BE" w:rsidRPr="0082163A" w:rsidRDefault="004A55BE" w:rsidP="00771DE1">
            <w:pPr>
              <w:tabs>
                <w:tab w:val="clear" w:pos="850"/>
                <w:tab w:val="clear" w:pos="1191"/>
                <w:tab w:val="clear" w:pos="1531"/>
              </w:tabs>
              <w:jc w:val="center"/>
              <w:rPr>
                <w:bCs/>
                <w:color w:val="000000"/>
                <w:lang w:val="en-AU" w:eastAsia="en-AU"/>
              </w:rPr>
            </w:pPr>
            <w:r w:rsidRPr="0082163A">
              <w:rPr>
                <w:bCs/>
                <w:color w:val="000000"/>
                <w:lang w:val="en-AU" w:eastAsia="en-AU"/>
              </w:rPr>
              <w:t>0.095</w:t>
            </w:r>
          </w:p>
        </w:tc>
        <w:tc>
          <w:tcPr>
            <w:tcW w:w="1418" w:type="dxa"/>
            <w:shd w:val="clear" w:color="auto" w:fill="auto"/>
            <w:noWrap/>
            <w:vAlign w:val="center"/>
            <w:hideMark/>
          </w:tcPr>
          <w:p w14:paraId="5390DF9E"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0.38</w:t>
            </w:r>
          </w:p>
        </w:tc>
      </w:tr>
      <w:tr w:rsidR="004A55BE" w:rsidRPr="00FE41B9" w14:paraId="3DCA2645" w14:textId="77777777" w:rsidTr="00771DE1">
        <w:trPr>
          <w:trHeight w:val="375"/>
          <w:jc w:val="center"/>
        </w:trPr>
        <w:tc>
          <w:tcPr>
            <w:tcW w:w="1422" w:type="dxa"/>
            <w:shd w:val="clear" w:color="auto" w:fill="auto"/>
            <w:noWrap/>
            <w:vAlign w:val="center"/>
            <w:hideMark/>
          </w:tcPr>
          <w:p w14:paraId="566530B8"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EB-Doubles</w:t>
            </w:r>
          </w:p>
        </w:tc>
        <w:tc>
          <w:tcPr>
            <w:tcW w:w="1005" w:type="dxa"/>
            <w:vAlign w:val="center"/>
          </w:tcPr>
          <w:p w14:paraId="030ADFD5" w14:textId="77777777" w:rsidR="004A55BE" w:rsidRPr="00FE41B9" w:rsidRDefault="004A55BE" w:rsidP="00771DE1">
            <w:pPr>
              <w:tabs>
                <w:tab w:val="clear" w:pos="850"/>
                <w:tab w:val="clear" w:pos="1191"/>
                <w:tab w:val="clear" w:pos="1531"/>
              </w:tabs>
              <w:jc w:val="center"/>
              <w:rPr>
                <w:color w:val="000000"/>
                <w:lang w:val="en-AU" w:eastAsia="en-AU"/>
              </w:rPr>
            </w:pPr>
            <w:r>
              <w:rPr>
                <w:color w:val="000000"/>
                <w:lang w:val="en-AU" w:eastAsia="en-AU"/>
              </w:rPr>
              <w:t>206</w:t>
            </w:r>
          </w:p>
        </w:tc>
        <w:tc>
          <w:tcPr>
            <w:tcW w:w="1117" w:type="dxa"/>
            <w:shd w:val="clear" w:color="auto" w:fill="auto"/>
            <w:noWrap/>
            <w:vAlign w:val="center"/>
            <w:hideMark/>
          </w:tcPr>
          <w:p w14:paraId="5339B1D0"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2</w:t>
            </w:r>
          </w:p>
        </w:tc>
        <w:tc>
          <w:tcPr>
            <w:tcW w:w="1129" w:type="dxa"/>
            <w:shd w:val="clear" w:color="auto" w:fill="auto"/>
            <w:noWrap/>
            <w:vAlign w:val="center"/>
            <w:hideMark/>
          </w:tcPr>
          <w:p w14:paraId="676764AF"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2</w:t>
            </w:r>
          </w:p>
        </w:tc>
        <w:tc>
          <w:tcPr>
            <w:tcW w:w="1134" w:type="dxa"/>
            <w:shd w:val="clear" w:color="auto" w:fill="auto"/>
            <w:noWrap/>
            <w:vAlign w:val="center"/>
            <w:hideMark/>
          </w:tcPr>
          <w:p w14:paraId="048E828B"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3</w:t>
            </w:r>
          </w:p>
        </w:tc>
        <w:tc>
          <w:tcPr>
            <w:tcW w:w="1050" w:type="dxa"/>
            <w:shd w:val="clear" w:color="auto" w:fill="auto"/>
            <w:noWrap/>
            <w:vAlign w:val="center"/>
            <w:hideMark/>
          </w:tcPr>
          <w:p w14:paraId="6A32B05D"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9</w:t>
            </w:r>
          </w:p>
        </w:tc>
        <w:tc>
          <w:tcPr>
            <w:tcW w:w="1218" w:type="dxa"/>
            <w:shd w:val="clear" w:color="auto" w:fill="auto"/>
            <w:noWrap/>
            <w:vAlign w:val="center"/>
            <w:hideMark/>
          </w:tcPr>
          <w:p w14:paraId="35A4BD85"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379870</w:t>
            </w:r>
          </w:p>
        </w:tc>
        <w:tc>
          <w:tcPr>
            <w:tcW w:w="1134" w:type="dxa"/>
            <w:shd w:val="clear" w:color="auto" w:fill="auto"/>
            <w:noWrap/>
            <w:vAlign w:val="center"/>
            <w:hideMark/>
          </w:tcPr>
          <w:p w14:paraId="0C077A13" w14:textId="77777777" w:rsidR="004A55BE" w:rsidRPr="0082163A" w:rsidRDefault="004A55BE" w:rsidP="00771DE1">
            <w:pPr>
              <w:tabs>
                <w:tab w:val="clear" w:pos="850"/>
                <w:tab w:val="clear" w:pos="1191"/>
                <w:tab w:val="clear" w:pos="1531"/>
              </w:tabs>
              <w:jc w:val="center"/>
              <w:rPr>
                <w:bCs/>
                <w:color w:val="000000"/>
                <w:lang w:val="en-AU" w:eastAsia="en-AU"/>
              </w:rPr>
            </w:pPr>
            <w:r w:rsidRPr="0082163A">
              <w:rPr>
                <w:bCs/>
                <w:color w:val="000000"/>
                <w:lang w:val="en-AU" w:eastAsia="en-AU"/>
              </w:rPr>
              <w:t>78.25</w:t>
            </w:r>
          </w:p>
        </w:tc>
        <w:tc>
          <w:tcPr>
            <w:tcW w:w="1418" w:type="dxa"/>
            <w:shd w:val="clear" w:color="auto" w:fill="auto"/>
            <w:noWrap/>
            <w:vAlign w:val="center"/>
            <w:hideMark/>
          </w:tcPr>
          <w:p w14:paraId="15E2EDD1"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313.00</w:t>
            </w:r>
          </w:p>
        </w:tc>
      </w:tr>
      <w:tr w:rsidR="004A55BE" w:rsidRPr="00FE41B9" w14:paraId="0B22C652" w14:textId="77777777" w:rsidTr="00771DE1">
        <w:trPr>
          <w:trHeight w:val="375"/>
          <w:jc w:val="center"/>
        </w:trPr>
        <w:tc>
          <w:tcPr>
            <w:tcW w:w="1422" w:type="dxa"/>
            <w:shd w:val="clear" w:color="auto" w:fill="auto"/>
            <w:noWrap/>
            <w:vAlign w:val="center"/>
            <w:hideMark/>
          </w:tcPr>
          <w:p w14:paraId="0F2AF984"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Super B-Doubles</w:t>
            </w:r>
          </w:p>
        </w:tc>
        <w:tc>
          <w:tcPr>
            <w:tcW w:w="1005" w:type="dxa"/>
            <w:vAlign w:val="center"/>
          </w:tcPr>
          <w:p w14:paraId="7EB2E543" w14:textId="77777777" w:rsidR="004A55BE" w:rsidRPr="00FE41B9" w:rsidRDefault="004A55BE" w:rsidP="00771DE1">
            <w:pPr>
              <w:tabs>
                <w:tab w:val="clear" w:pos="850"/>
                <w:tab w:val="clear" w:pos="1191"/>
                <w:tab w:val="clear" w:pos="1531"/>
              </w:tabs>
              <w:jc w:val="center"/>
              <w:rPr>
                <w:color w:val="000000"/>
                <w:lang w:val="en-AU" w:eastAsia="en-AU"/>
              </w:rPr>
            </w:pPr>
            <w:r>
              <w:rPr>
                <w:color w:val="000000"/>
                <w:lang w:val="en-AU" w:eastAsia="en-AU"/>
              </w:rPr>
              <w:t>36</w:t>
            </w:r>
          </w:p>
        </w:tc>
        <w:tc>
          <w:tcPr>
            <w:tcW w:w="1117" w:type="dxa"/>
            <w:shd w:val="clear" w:color="auto" w:fill="auto"/>
            <w:noWrap/>
            <w:vAlign w:val="center"/>
            <w:hideMark/>
          </w:tcPr>
          <w:p w14:paraId="301230E7"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w:t>
            </w:r>
          </w:p>
        </w:tc>
        <w:tc>
          <w:tcPr>
            <w:tcW w:w="1129" w:type="dxa"/>
            <w:shd w:val="clear" w:color="auto" w:fill="auto"/>
            <w:noWrap/>
            <w:vAlign w:val="center"/>
            <w:hideMark/>
          </w:tcPr>
          <w:p w14:paraId="44EAE79B"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0</w:t>
            </w:r>
          </w:p>
        </w:tc>
        <w:tc>
          <w:tcPr>
            <w:tcW w:w="1134" w:type="dxa"/>
            <w:shd w:val="clear" w:color="auto" w:fill="auto"/>
            <w:noWrap/>
            <w:vAlign w:val="center"/>
            <w:hideMark/>
          </w:tcPr>
          <w:p w14:paraId="02C40F69"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0</w:t>
            </w:r>
          </w:p>
        </w:tc>
        <w:tc>
          <w:tcPr>
            <w:tcW w:w="1050" w:type="dxa"/>
            <w:shd w:val="clear" w:color="auto" w:fill="auto"/>
            <w:noWrap/>
            <w:vAlign w:val="center"/>
            <w:hideMark/>
          </w:tcPr>
          <w:p w14:paraId="368FEA6A"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w:t>
            </w:r>
          </w:p>
        </w:tc>
        <w:tc>
          <w:tcPr>
            <w:tcW w:w="1218" w:type="dxa"/>
            <w:shd w:val="clear" w:color="auto" w:fill="auto"/>
            <w:noWrap/>
            <w:vAlign w:val="center"/>
            <w:hideMark/>
          </w:tcPr>
          <w:p w14:paraId="4A20B1FC"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90440</w:t>
            </w:r>
          </w:p>
        </w:tc>
        <w:tc>
          <w:tcPr>
            <w:tcW w:w="1134" w:type="dxa"/>
            <w:shd w:val="clear" w:color="auto" w:fill="auto"/>
            <w:noWrap/>
            <w:vAlign w:val="center"/>
            <w:hideMark/>
          </w:tcPr>
          <w:p w14:paraId="6358FA58" w14:textId="77777777" w:rsidR="004A55BE" w:rsidRPr="0082163A" w:rsidRDefault="004A55BE" w:rsidP="00771DE1">
            <w:pPr>
              <w:tabs>
                <w:tab w:val="clear" w:pos="850"/>
                <w:tab w:val="clear" w:pos="1191"/>
                <w:tab w:val="clear" w:pos="1531"/>
              </w:tabs>
              <w:jc w:val="center"/>
              <w:rPr>
                <w:bCs/>
                <w:color w:val="000000"/>
                <w:lang w:val="en-AU" w:eastAsia="en-AU"/>
              </w:rPr>
            </w:pPr>
            <w:r w:rsidRPr="0082163A">
              <w:rPr>
                <w:bCs/>
                <w:color w:val="000000"/>
                <w:lang w:val="en-AU" w:eastAsia="en-AU"/>
              </w:rPr>
              <w:t>3.26</w:t>
            </w:r>
          </w:p>
        </w:tc>
        <w:tc>
          <w:tcPr>
            <w:tcW w:w="1418" w:type="dxa"/>
            <w:shd w:val="clear" w:color="auto" w:fill="auto"/>
            <w:noWrap/>
            <w:vAlign w:val="center"/>
            <w:hideMark/>
          </w:tcPr>
          <w:p w14:paraId="6788EE17"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13.04</w:t>
            </w:r>
          </w:p>
        </w:tc>
      </w:tr>
      <w:tr w:rsidR="004A55BE" w:rsidRPr="00FE41B9" w14:paraId="63F286AE" w14:textId="77777777" w:rsidTr="00771DE1">
        <w:trPr>
          <w:trHeight w:val="555"/>
          <w:jc w:val="center"/>
        </w:trPr>
        <w:tc>
          <w:tcPr>
            <w:tcW w:w="1422" w:type="dxa"/>
            <w:shd w:val="clear" w:color="auto" w:fill="auto"/>
            <w:noWrap/>
            <w:vAlign w:val="center"/>
            <w:hideMark/>
          </w:tcPr>
          <w:p w14:paraId="501EE2B9"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A-Doubles</w:t>
            </w:r>
          </w:p>
        </w:tc>
        <w:tc>
          <w:tcPr>
            <w:tcW w:w="1005" w:type="dxa"/>
            <w:vAlign w:val="center"/>
          </w:tcPr>
          <w:p w14:paraId="4BECB01E" w14:textId="77777777" w:rsidR="004A55BE" w:rsidRPr="00FE41B9" w:rsidRDefault="004A55BE" w:rsidP="00771DE1">
            <w:pPr>
              <w:tabs>
                <w:tab w:val="clear" w:pos="850"/>
                <w:tab w:val="clear" w:pos="1191"/>
                <w:tab w:val="clear" w:pos="1531"/>
              </w:tabs>
              <w:jc w:val="center"/>
              <w:rPr>
                <w:color w:val="000000"/>
                <w:lang w:val="en-AU" w:eastAsia="en-AU"/>
              </w:rPr>
            </w:pPr>
            <w:r>
              <w:rPr>
                <w:color w:val="000000"/>
                <w:lang w:val="en-AU" w:eastAsia="en-AU"/>
              </w:rPr>
              <w:t>80</w:t>
            </w:r>
          </w:p>
        </w:tc>
        <w:tc>
          <w:tcPr>
            <w:tcW w:w="1117" w:type="dxa"/>
            <w:shd w:val="clear" w:color="auto" w:fill="auto"/>
            <w:noWrap/>
            <w:vAlign w:val="center"/>
            <w:hideMark/>
          </w:tcPr>
          <w:p w14:paraId="522D51BA"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11</w:t>
            </w:r>
          </w:p>
        </w:tc>
        <w:tc>
          <w:tcPr>
            <w:tcW w:w="1129" w:type="dxa"/>
            <w:shd w:val="clear" w:color="auto" w:fill="auto"/>
            <w:noWrap/>
            <w:vAlign w:val="center"/>
            <w:hideMark/>
          </w:tcPr>
          <w:p w14:paraId="2FA53CD0"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13</w:t>
            </w:r>
          </w:p>
        </w:tc>
        <w:tc>
          <w:tcPr>
            <w:tcW w:w="1134" w:type="dxa"/>
            <w:shd w:val="clear" w:color="auto" w:fill="auto"/>
            <w:noWrap/>
            <w:vAlign w:val="center"/>
            <w:hideMark/>
          </w:tcPr>
          <w:p w14:paraId="711AD525"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20</w:t>
            </w:r>
          </w:p>
        </w:tc>
        <w:tc>
          <w:tcPr>
            <w:tcW w:w="1050" w:type="dxa"/>
            <w:shd w:val="clear" w:color="auto" w:fill="auto"/>
            <w:noWrap/>
            <w:vAlign w:val="center"/>
            <w:hideMark/>
          </w:tcPr>
          <w:p w14:paraId="2D6FE7A0"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16</w:t>
            </w:r>
          </w:p>
        </w:tc>
        <w:tc>
          <w:tcPr>
            <w:tcW w:w="1218" w:type="dxa"/>
            <w:shd w:val="clear" w:color="auto" w:fill="auto"/>
            <w:noWrap/>
            <w:vAlign w:val="center"/>
            <w:hideMark/>
          </w:tcPr>
          <w:p w14:paraId="3915B047"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197880</w:t>
            </w:r>
          </w:p>
        </w:tc>
        <w:tc>
          <w:tcPr>
            <w:tcW w:w="1134" w:type="dxa"/>
            <w:shd w:val="clear" w:color="auto" w:fill="auto"/>
            <w:noWrap/>
            <w:vAlign w:val="center"/>
            <w:hideMark/>
          </w:tcPr>
          <w:p w14:paraId="101874C1" w14:textId="77777777" w:rsidR="004A55BE" w:rsidRPr="0082163A" w:rsidRDefault="004A55BE" w:rsidP="00771DE1">
            <w:pPr>
              <w:tabs>
                <w:tab w:val="clear" w:pos="850"/>
                <w:tab w:val="clear" w:pos="1191"/>
                <w:tab w:val="clear" w:pos="1531"/>
              </w:tabs>
              <w:jc w:val="center"/>
              <w:rPr>
                <w:bCs/>
                <w:color w:val="000000"/>
                <w:lang w:val="en-AU" w:eastAsia="en-AU"/>
              </w:rPr>
            </w:pPr>
            <w:r w:rsidRPr="0082163A">
              <w:rPr>
                <w:bCs/>
                <w:color w:val="000000"/>
                <w:lang w:val="en-AU" w:eastAsia="en-AU"/>
              </w:rPr>
              <w:t>15.83</w:t>
            </w:r>
          </w:p>
        </w:tc>
        <w:tc>
          <w:tcPr>
            <w:tcW w:w="1418" w:type="dxa"/>
            <w:shd w:val="clear" w:color="auto" w:fill="auto"/>
            <w:noWrap/>
            <w:vAlign w:val="center"/>
            <w:hideMark/>
          </w:tcPr>
          <w:p w14:paraId="1543C53E"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63.32</w:t>
            </w:r>
          </w:p>
        </w:tc>
      </w:tr>
      <w:tr w:rsidR="004A55BE" w:rsidRPr="00FE41B9" w14:paraId="6FDFC40B" w14:textId="77777777" w:rsidTr="00771DE1">
        <w:trPr>
          <w:trHeight w:val="555"/>
          <w:jc w:val="center"/>
        </w:trPr>
        <w:tc>
          <w:tcPr>
            <w:tcW w:w="1422" w:type="dxa"/>
            <w:shd w:val="clear" w:color="auto" w:fill="auto"/>
            <w:noWrap/>
            <w:vAlign w:val="center"/>
            <w:hideMark/>
          </w:tcPr>
          <w:p w14:paraId="6A25B306"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B-Triples</w:t>
            </w:r>
          </w:p>
        </w:tc>
        <w:tc>
          <w:tcPr>
            <w:tcW w:w="1005" w:type="dxa"/>
            <w:vAlign w:val="center"/>
          </w:tcPr>
          <w:p w14:paraId="4351EA03" w14:textId="77777777" w:rsidR="004A55BE" w:rsidRPr="00FE41B9" w:rsidRDefault="004A55BE" w:rsidP="00771DE1">
            <w:pPr>
              <w:tabs>
                <w:tab w:val="clear" w:pos="850"/>
                <w:tab w:val="clear" w:pos="1191"/>
                <w:tab w:val="clear" w:pos="1531"/>
              </w:tabs>
              <w:jc w:val="center"/>
              <w:rPr>
                <w:color w:val="000000"/>
                <w:lang w:val="en-AU" w:eastAsia="en-AU"/>
              </w:rPr>
            </w:pPr>
            <w:r>
              <w:rPr>
                <w:color w:val="000000"/>
                <w:lang w:val="en-AU" w:eastAsia="en-AU"/>
              </w:rPr>
              <w:t>49</w:t>
            </w:r>
          </w:p>
        </w:tc>
        <w:tc>
          <w:tcPr>
            <w:tcW w:w="1117" w:type="dxa"/>
            <w:shd w:val="clear" w:color="auto" w:fill="auto"/>
            <w:noWrap/>
            <w:vAlign w:val="center"/>
            <w:hideMark/>
          </w:tcPr>
          <w:p w14:paraId="388B4018"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w:t>
            </w:r>
          </w:p>
        </w:tc>
        <w:tc>
          <w:tcPr>
            <w:tcW w:w="1129" w:type="dxa"/>
            <w:shd w:val="clear" w:color="auto" w:fill="auto"/>
            <w:noWrap/>
            <w:vAlign w:val="center"/>
            <w:hideMark/>
          </w:tcPr>
          <w:p w14:paraId="5126ABBD"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w:t>
            </w:r>
          </w:p>
        </w:tc>
        <w:tc>
          <w:tcPr>
            <w:tcW w:w="1134" w:type="dxa"/>
            <w:shd w:val="clear" w:color="auto" w:fill="auto"/>
            <w:noWrap/>
            <w:vAlign w:val="center"/>
            <w:hideMark/>
          </w:tcPr>
          <w:p w14:paraId="53975564"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2</w:t>
            </w:r>
          </w:p>
        </w:tc>
        <w:tc>
          <w:tcPr>
            <w:tcW w:w="1050" w:type="dxa"/>
            <w:shd w:val="clear" w:color="auto" w:fill="auto"/>
            <w:noWrap/>
            <w:vAlign w:val="center"/>
            <w:hideMark/>
          </w:tcPr>
          <w:p w14:paraId="6FB3AE19"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w:t>
            </w:r>
          </w:p>
        </w:tc>
        <w:tc>
          <w:tcPr>
            <w:tcW w:w="1218" w:type="dxa"/>
            <w:shd w:val="clear" w:color="auto" w:fill="auto"/>
            <w:noWrap/>
            <w:vAlign w:val="center"/>
            <w:hideMark/>
          </w:tcPr>
          <w:p w14:paraId="5B2AEDF1"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212220</w:t>
            </w:r>
          </w:p>
        </w:tc>
        <w:tc>
          <w:tcPr>
            <w:tcW w:w="1134" w:type="dxa"/>
            <w:shd w:val="clear" w:color="auto" w:fill="auto"/>
            <w:noWrap/>
            <w:vAlign w:val="center"/>
            <w:hideMark/>
          </w:tcPr>
          <w:p w14:paraId="18F70FF1" w14:textId="77777777" w:rsidR="004A55BE" w:rsidRPr="0082163A" w:rsidRDefault="004A55BE" w:rsidP="00771DE1">
            <w:pPr>
              <w:tabs>
                <w:tab w:val="clear" w:pos="850"/>
                <w:tab w:val="clear" w:pos="1191"/>
                <w:tab w:val="clear" w:pos="1531"/>
              </w:tabs>
              <w:jc w:val="center"/>
              <w:rPr>
                <w:bCs/>
                <w:color w:val="000000"/>
                <w:lang w:val="en-AU" w:eastAsia="en-AU"/>
              </w:rPr>
            </w:pPr>
            <w:r w:rsidRPr="0082163A">
              <w:rPr>
                <w:bCs/>
                <w:color w:val="000000"/>
                <w:lang w:val="en-AU" w:eastAsia="en-AU"/>
              </w:rPr>
              <w:t>10.40</w:t>
            </w:r>
          </w:p>
        </w:tc>
        <w:tc>
          <w:tcPr>
            <w:tcW w:w="1418" w:type="dxa"/>
            <w:shd w:val="clear" w:color="auto" w:fill="auto"/>
            <w:noWrap/>
            <w:vAlign w:val="center"/>
            <w:hideMark/>
          </w:tcPr>
          <w:p w14:paraId="592B5EC6"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41.60</w:t>
            </w:r>
          </w:p>
        </w:tc>
      </w:tr>
      <w:tr w:rsidR="004A55BE" w:rsidRPr="00FE41B9" w14:paraId="782ADC25" w14:textId="77777777" w:rsidTr="00771DE1">
        <w:trPr>
          <w:trHeight w:val="555"/>
          <w:jc w:val="center"/>
        </w:trPr>
        <w:tc>
          <w:tcPr>
            <w:tcW w:w="1422" w:type="dxa"/>
            <w:shd w:val="clear" w:color="auto" w:fill="auto"/>
            <w:noWrap/>
            <w:vAlign w:val="center"/>
            <w:hideMark/>
          </w:tcPr>
          <w:p w14:paraId="7670CC55"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AA AB BA Triples</w:t>
            </w:r>
          </w:p>
        </w:tc>
        <w:tc>
          <w:tcPr>
            <w:tcW w:w="1005" w:type="dxa"/>
            <w:vAlign w:val="center"/>
          </w:tcPr>
          <w:p w14:paraId="605BE046" w14:textId="77777777" w:rsidR="004A55BE" w:rsidRPr="00FE41B9" w:rsidRDefault="004A55BE" w:rsidP="00771DE1">
            <w:pPr>
              <w:tabs>
                <w:tab w:val="clear" w:pos="850"/>
                <w:tab w:val="clear" w:pos="1191"/>
                <w:tab w:val="clear" w:pos="1531"/>
              </w:tabs>
              <w:jc w:val="center"/>
              <w:rPr>
                <w:color w:val="000000"/>
                <w:lang w:val="en-AU" w:eastAsia="en-AU"/>
              </w:rPr>
            </w:pPr>
            <w:r>
              <w:rPr>
                <w:color w:val="000000"/>
                <w:lang w:val="en-AU" w:eastAsia="en-AU"/>
              </w:rPr>
              <w:t>57</w:t>
            </w:r>
          </w:p>
        </w:tc>
        <w:tc>
          <w:tcPr>
            <w:tcW w:w="1117" w:type="dxa"/>
            <w:shd w:val="clear" w:color="auto" w:fill="auto"/>
            <w:noWrap/>
            <w:vAlign w:val="center"/>
            <w:hideMark/>
          </w:tcPr>
          <w:p w14:paraId="3FB7BFF6"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0</w:t>
            </w:r>
          </w:p>
        </w:tc>
        <w:tc>
          <w:tcPr>
            <w:tcW w:w="1129" w:type="dxa"/>
            <w:shd w:val="clear" w:color="auto" w:fill="auto"/>
            <w:noWrap/>
            <w:vAlign w:val="center"/>
            <w:hideMark/>
          </w:tcPr>
          <w:p w14:paraId="074C14BD"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2</w:t>
            </w:r>
          </w:p>
        </w:tc>
        <w:tc>
          <w:tcPr>
            <w:tcW w:w="1134" w:type="dxa"/>
            <w:shd w:val="clear" w:color="auto" w:fill="auto"/>
            <w:noWrap/>
            <w:vAlign w:val="center"/>
            <w:hideMark/>
          </w:tcPr>
          <w:p w14:paraId="0CC45E5F"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w:t>
            </w:r>
          </w:p>
        </w:tc>
        <w:tc>
          <w:tcPr>
            <w:tcW w:w="1050" w:type="dxa"/>
            <w:shd w:val="clear" w:color="auto" w:fill="auto"/>
            <w:noWrap/>
            <w:vAlign w:val="center"/>
            <w:hideMark/>
          </w:tcPr>
          <w:p w14:paraId="64650F78"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3</w:t>
            </w:r>
          </w:p>
        </w:tc>
        <w:tc>
          <w:tcPr>
            <w:tcW w:w="1218" w:type="dxa"/>
            <w:shd w:val="clear" w:color="auto" w:fill="auto"/>
            <w:noWrap/>
            <w:vAlign w:val="center"/>
            <w:hideMark/>
          </w:tcPr>
          <w:p w14:paraId="140F47D6"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227540</w:t>
            </w:r>
          </w:p>
        </w:tc>
        <w:tc>
          <w:tcPr>
            <w:tcW w:w="1134" w:type="dxa"/>
            <w:shd w:val="clear" w:color="auto" w:fill="auto"/>
            <w:noWrap/>
            <w:vAlign w:val="center"/>
            <w:hideMark/>
          </w:tcPr>
          <w:p w14:paraId="29439D08" w14:textId="77777777" w:rsidR="004A55BE" w:rsidRPr="0082163A" w:rsidRDefault="004A55BE" w:rsidP="00771DE1">
            <w:pPr>
              <w:tabs>
                <w:tab w:val="clear" w:pos="850"/>
                <w:tab w:val="clear" w:pos="1191"/>
                <w:tab w:val="clear" w:pos="1531"/>
              </w:tabs>
              <w:jc w:val="center"/>
              <w:rPr>
                <w:bCs/>
                <w:color w:val="000000"/>
                <w:lang w:val="en-AU" w:eastAsia="en-AU"/>
              </w:rPr>
            </w:pPr>
            <w:r w:rsidRPr="0082163A">
              <w:rPr>
                <w:bCs/>
                <w:color w:val="000000"/>
                <w:lang w:val="en-AU" w:eastAsia="en-AU"/>
              </w:rPr>
              <w:t>12.97</w:t>
            </w:r>
          </w:p>
        </w:tc>
        <w:tc>
          <w:tcPr>
            <w:tcW w:w="1418" w:type="dxa"/>
            <w:shd w:val="clear" w:color="auto" w:fill="auto"/>
            <w:noWrap/>
            <w:vAlign w:val="center"/>
            <w:hideMark/>
          </w:tcPr>
          <w:p w14:paraId="21EC0FE7"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51.88</w:t>
            </w:r>
          </w:p>
        </w:tc>
      </w:tr>
      <w:tr w:rsidR="004A55BE" w:rsidRPr="00FE41B9" w14:paraId="3083EB03" w14:textId="77777777" w:rsidTr="00771DE1">
        <w:trPr>
          <w:trHeight w:val="555"/>
          <w:jc w:val="center"/>
        </w:trPr>
        <w:tc>
          <w:tcPr>
            <w:tcW w:w="1422" w:type="dxa"/>
            <w:shd w:val="clear" w:color="auto" w:fill="auto"/>
            <w:noWrap/>
            <w:vAlign w:val="center"/>
            <w:hideMark/>
          </w:tcPr>
          <w:p w14:paraId="1F4C5F5F"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BAB AAB QUADS</w:t>
            </w:r>
          </w:p>
        </w:tc>
        <w:tc>
          <w:tcPr>
            <w:tcW w:w="1005" w:type="dxa"/>
            <w:vAlign w:val="center"/>
          </w:tcPr>
          <w:p w14:paraId="4FF37097" w14:textId="77777777" w:rsidR="004A55BE" w:rsidRPr="00FE41B9" w:rsidRDefault="004A55BE" w:rsidP="00771DE1">
            <w:pPr>
              <w:tabs>
                <w:tab w:val="clear" w:pos="850"/>
                <w:tab w:val="clear" w:pos="1191"/>
                <w:tab w:val="clear" w:pos="1531"/>
              </w:tabs>
              <w:jc w:val="center"/>
              <w:rPr>
                <w:color w:val="000000"/>
                <w:lang w:val="en-AU" w:eastAsia="en-AU"/>
              </w:rPr>
            </w:pPr>
            <w:r>
              <w:rPr>
                <w:color w:val="000000"/>
                <w:lang w:val="en-AU" w:eastAsia="en-AU"/>
              </w:rPr>
              <w:t>35</w:t>
            </w:r>
          </w:p>
        </w:tc>
        <w:tc>
          <w:tcPr>
            <w:tcW w:w="1117" w:type="dxa"/>
            <w:shd w:val="clear" w:color="auto" w:fill="auto"/>
            <w:noWrap/>
            <w:vAlign w:val="center"/>
            <w:hideMark/>
          </w:tcPr>
          <w:p w14:paraId="493329B8"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6</w:t>
            </w:r>
          </w:p>
        </w:tc>
        <w:tc>
          <w:tcPr>
            <w:tcW w:w="1129" w:type="dxa"/>
            <w:shd w:val="clear" w:color="auto" w:fill="auto"/>
            <w:noWrap/>
            <w:vAlign w:val="center"/>
            <w:hideMark/>
          </w:tcPr>
          <w:p w14:paraId="4AD46204"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0</w:t>
            </w:r>
          </w:p>
        </w:tc>
        <w:tc>
          <w:tcPr>
            <w:tcW w:w="1134" w:type="dxa"/>
            <w:shd w:val="clear" w:color="auto" w:fill="auto"/>
            <w:noWrap/>
            <w:vAlign w:val="center"/>
            <w:hideMark/>
          </w:tcPr>
          <w:p w14:paraId="50C11C0D"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0</w:t>
            </w:r>
          </w:p>
        </w:tc>
        <w:tc>
          <w:tcPr>
            <w:tcW w:w="1050" w:type="dxa"/>
            <w:shd w:val="clear" w:color="auto" w:fill="auto"/>
            <w:noWrap/>
            <w:vAlign w:val="center"/>
            <w:hideMark/>
          </w:tcPr>
          <w:p w14:paraId="1B5E0E71"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w:t>
            </w:r>
          </w:p>
        </w:tc>
        <w:tc>
          <w:tcPr>
            <w:tcW w:w="1218" w:type="dxa"/>
            <w:shd w:val="clear" w:color="auto" w:fill="auto"/>
            <w:noWrap/>
            <w:vAlign w:val="center"/>
            <w:hideMark/>
          </w:tcPr>
          <w:p w14:paraId="025CD83A"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187710</w:t>
            </w:r>
          </w:p>
        </w:tc>
        <w:tc>
          <w:tcPr>
            <w:tcW w:w="1134" w:type="dxa"/>
            <w:shd w:val="clear" w:color="auto" w:fill="auto"/>
            <w:noWrap/>
            <w:vAlign w:val="center"/>
            <w:hideMark/>
          </w:tcPr>
          <w:p w14:paraId="3EDFCE03" w14:textId="77777777" w:rsidR="004A55BE" w:rsidRPr="0082163A" w:rsidRDefault="004A55BE" w:rsidP="00771DE1">
            <w:pPr>
              <w:tabs>
                <w:tab w:val="clear" w:pos="850"/>
                <w:tab w:val="clear" w:pos="1191"/>
                <w:tab w:val="clear" w:pos="1531"/>
              </w:tabs>
              <w:jc w:val="center"/>
              <w:rPr>
                <w:bCs/>
                <w:color w:val="000000"/>
                <w:lang w:val="en-AU" w:eastAsia="en-AU"/>
              </w:rPr>
            </w:pPr>
            <w:r w:rsidRPr="0082163A">
              <w:rPr>
                <w:bCs/>
                <w:color w:val="000000"/>
                <w:lang w:val="en-AU" w:eastAsia="en-AU"/>
              </w:rPr>
              <w:t>6.57</w:t>
            </w:r>
          </w:p>
        </w:tc>
        <w:tc>
          <w:tcPr>
            <w:tcW w:w="1418" w:type="dxa"/>
            <w:shd w:val="clear" w:color="auto" w:fill="auto"/>
            <w:noWrap/>
            <w:vAlign w:val="center"/>
            <w:hideMark/>
          </w:tcPr>
          <w:p w14:paraId="2AEF11A0" w14:textId="77777777" w:rsidR="004A55BE" w:rsidRPr="00FE41B9" w:rsidRDefault="004A55BE" w:rsidP="00771DE1">
            <w:pPr>
              <w:tabs>
                <w:tab w:val="clear" w:pos="850"/>
                <w:tab w:val="clear" w:pos="1191"/>
                <w:tab w:val="clear" w:pos="1531"/>
              </w:tabs>
              <w:jc w:val="center"/>
              <w:rPr>
                <w:color w:val="000000"/>
                <w:lang w:val="en-AU" w:eastAsia="en-AU"/>
              </w:rPr>
            </w:pPr>
            <w:r w:rsidRPr="00FE41B9">
              <w:rPr>
                <w:color w:val="000000"/>
                <w:lang w:val="en-AU" w:eastAsia="en-AU"/>
              </w:rPr>
              <w:t>26.28</w:t>
            </w:r>
          </w:p>
        </w:tc>
      </w:tr>
      <w:tr w:rsidR="004A55BE" w:rsidRPr="00FE41B9" w14:paraId="7666D3A1" w14:textId="77777777" w:rsidTr="00771DE1">
        <w:trPr>
          <w:trHeight w:val="630"/>
          <w:jc w:val="center"/>
        </w:trPr>
        <w:tc>
          <w:tcPr>
            <w:tcW w:w="1422" w:type="dxa"/>
            <w:shd w:val="clear" w:color="auto" w:fill="auto"/>
            <w:noWrap/>
            <w:vAlign w:val="center"/>
            <w:hideMark/>
          </w:tcPr>
          <w:p w14:paraId="4FDB9B4B" w14:textId="77777777" w:rsidR="004A55BE" w:rsidRPr="00D439F6" w:rsidRDefault="004A55BE" w:rsidP="00771DE1">
            <w:pPr>
              <w:tabs>
                <w:tab w:val="clear" w:pos="850"/>
                <w:tab w:val="clear" w:pos="1191"/>
                <w:tab w:val="clear" w:pos="1531"/>
              </w:tabs>
              <w:jc w:val="center"/>
              <w:rPr>
                <w:b/>
                <w:color w:val="000000"/>
                <w:lang w:val="en-AU" w:eastAsia="en-AU"/>
              </w:rPr>
            </w:pPr>
            <w:r w:rsidRPr="00D439F6">
              <w:rPr>
                <w:b/>
                <w:color w:val="000000"/>
                <w:lang w:val="en-AU" w:eastAsia="en-AU"/>
              </w:rPr>
              <w:t>Totals</w:t>
            </w:r>
          </w:p>
        </w:tc>
        <w:tc>
          <w:tcPr>
            <w:tcW w:w="1005" w:type="dxa"/>
            <w:vAlign w:val="center"/>
          </w:tcPr>
          <w:p w14:paraId="36E177D8" w14:textId="77777777" w:rsidR="004A55BE" w:rsidRPr="00FE41B9" w:rsidRDefault="004A55BE" w:rsidP="00771DE1">
            <w:pPr>
              <w:tabs>
                <w:tab w:val="clear" w:pos="850"/>
                <w:tab w:val="clear" w:pos="1191"/>
                <w:tab w:val="clear" w:pos="1531"/>
              </w:tabs>
              <w:jc w:val="center"/>
              <w:rPr>
                <w:color w:val="000000"/>
                <w:lang w:val="en-AU" w:eastAsia="en-AU"/>
              </w:rPr>
            </w:pPr>
            <w:r>
              <w:rPr>
                <w:color w:val="000000"/>
                <w:lang w:val="en-AU" w:eastAsia="en-AU"/>
              </w:rPr>
              <w:t>919</w:t>
            </w:r>
          </w:p>
        </w:tc>
        <w:tc>
          <w:tcPr>
            <w:tcW w:w="1117" w:type="dxa"/>
            <w:shd w:val="clear" w:color="auto" w:fill="auto"/>
            <w:noWrap/>
            <w:vAlign w:val="center"/>
            <w:hideMark/>
          </w:tcPr>
          <w:p w14:paraId="02BF6D05" w14:textId="77777777" w:rsidR="004A55BE" w:rsidRPr="00FE41B9" w:rsidRDefault="004A55BE" w:rsidP="00771DE1">
            <w:pPr>
              <w:tabs>
                <w:tab w:val="clear" w:pos="850"/>
                <w:tab w:val="clear" w:pos="1191"/>
                <w:tab w:val="clear" w:pos="1531"/>
              </w:tabs>
              <w:jc w:val="center"/>
              <w:rPr>
                <w:color w:val="000000"/>
                <w:lang w:val="en-AU" w:eastAsia="en-AU"/>
              </w:rPr>
            </w:pPr>
          </w:p>
        </w:tc>
        <w:tc>
          <w:tcPr>
            <w:tcW w:w="1129" w:type="dxa"/>
            <w:shd w:val="clear" w:color="auto" w:fill="auto"/>
            <w:noWrap/>
            <w:vAlign w:val="center"/>
            <w:hideMark/>
          </w:tcPr>
          <w:p w14:paraId="04C5FA3D" w14:textId="77777777" w:rsidR="004A55BE" w:rsidRPr="00FE41B9" w:rsidRDefault="004A55BE" w:rsidP="00771DE1">
            <w:pPr>
              <w:tabs>
                <w:tab w:val="clear" w:pos="850"/>
                <w:tab w:val="clear" w:pos="1191"/>
                <w:tab w:val="clear" w:pos="1531"/>
              </w:tabs>
              <w:jc w:val="center"/>
              <w:rPr>
                <w:lang w:val="en-AU" w:eastAsia="en-AU"/>
              </w:rPr>
            </w:pPr>
          </w:p>
        </w:tc>
        <w:tc>
          <w:tcPr>
            <w:tcW w:w="1134" w:type="dxa"/>
            <w:shd w:val="clear" w:color="auto" w:fill="auto"/>
            <w:noWrap/>
            <w:vAlign w:val="center"/>
            <w:hideMark/>
          </w:tcPr>
          <w:p w14:paraId="3A1DAA17" w14:textId="77777777" w:rsidR="004A55BE" w:rsidRPr="00FE41B9" w:rsidRDefault="004A55BE" w:rsidP="00771DE1">
            <w:pPr>
              <w:tabs>
                <w:tab w:val="clear" w:pos="850"/>
                <w:tab w:val="clear" w:pos="1191"/>
                <w:tab w:val="clear" w:pos="1531"/>
              </w:tabs>
              <w:jc w:val="center"/>
              <w:rPr>
                <w:lang w:val="en-AU" w:eastAsia="en-AU"/>
              </w:rPr>
            </w:pPr>
          </w:p>
        </w:tc>
        <w:tc>
          <w:tcPr>
            <w:tcW w:w="1050" w:type="dxa"/>
            <w:shd w:val="clear" w:color="auto" w:fill="auto"/>
            <w:noWrap/>
            <w:vAlign w:val="center"/>
            <w:hideMark/>
          </w:tcPr>
          <w:p w14:paraId="1F12FA1B" w14:textId="77777777" w:rsidR="004A55BE" w:rsidRPr="00D439F6" w:rsidRDefault="004A55BE" w:rsidP="00771DE1">
            <w:pPr>
              <w:tabs>
                <w:tab w:val="clear" w:pos="850"/>
                <w:tab w:val="clear" w:pos="1191"/>
                <w:tab w:val="clear" w:pos="1531"/>
              </w:tabs>
              <w:jc w:val="center"/>
              <w:rPr>
                <w:b/>
                <w:color w:val="000000"/>
                <w:lang w:val="en-AU" w:eastAsia="en-AU"/>
              </w:rPr>
            </w:pPr>
            <w:r w:rsidRPr="00D439F6">
              <w:rPr>
                <w:b/>
                <w:color w:val="000000"/>
                <w:lang w:val="en-AU" w:eastAsia="en-AU"/>
              </w:rPr>
              <w:t>403</w:t>
            </w:r>
          </w:p>
        </w:tc>
        <w:tc>
          <w:tcPr>
            <w:tcW w:w="1218" w:type="dxa"/>
            <w:shd w:val="clear" w:color="auto" w:fill="auto"/>
            <w:noWrap/>
            <w:vAlign w:val="center"/>
            <w:hideMark/>
          </w:tcPr>
          <w:p w14:paraId="3611AC7C" w14:textId="77777777" w:rsidR="004A55BE" w:rsidRPr="00FE41B9" w:rsidRDefault="004A55BE" w:rsidP="00771DE1">
            <w:pPr>
              <w:tabs>
                <w:tab w:val="clear" w:pos="850"/>
                <w:tab w:val="clear" w:pos="1191"/>
                <w:tab w:val="clear" w:pos="1531"/>
              </w:tabs>
              <w:jc w:val="center"/>
              <w:rPr>
                <w:color w:val="000000"/>
                <w:lang w:val="en-AU" w:eastAsia="en-AU"/>
              </w:rPr>
            </w:pPr>
          </w:p>
        </w:tc>
        <w:tc>
          <w:tcPr>
            <w:tcW w:w="1134" w:type="dxa"/>
            <w:shd w:val="clear" w:color="auto" w:fill="auto"/>
            <w:noWrap/>
            <w:vAlign w:val="center"/>
            <w:hideMark/>
          </w:tcPr>
          <w:p w14:paraId="5F12E03F" w14:textId="77777777" w:rsidR="004A55BE" w:rsidRPr="00FE41B9" w:rsidRDefault="004A55BE" w:rsidP="00771DE1">
            <w:pPr>
              <w:tabs>
                <w:tab w:val="clear" w:pos="850"/>
                <w:tab w:val="clear" w:pos="1191"/>
                <w:tab w:val="clear" w:pos="1531"/>
              </w:tabs>
              <w:jc w:val="center"/>
              <w:rPr>
                <w:b/>
                <w:bCs/>
                <w:color w:val="000000"/>
                <w:lang w:val="en-AU" w:eastAsia="en-AU"/>
              </w:rPr>
            </w:pPr>
            <w:r w:rsidRPr="00FE41B9">
              <w:rPr>
                <w:b/>
                <w:bCs/>
                <w:color w:val="000000"/>
                <w:lang w:val="en-AU" w:eastAsia="en-AU"/>
              </w:rPr>
              <w:t>213.8</w:t>
            </w:r>
            <w:r>
              <w:rPr>
                <w:b/>
                <w:bCs/>
                <w:color w:val="000000"/>
                <w:lang w:val="en-AU" w:eastAsia="en-AU"/>
              </w:rPr>
              <w:t>2</w:t>
            </w:r>
          </w:p>
        </w:tc>
        <w:tc>
          <w:tcPr>
            <w:tcW w:w="1418" w:type="dxa"/>
            <w:shd w:val="clear" w:color="auto" w:fill="auto"/>
            <w:noWrap/>
            <w:vAlign w:val="center"/>
            <w:hideMark/>
          </w:tcPr>
          <w:p w14:paraId="7231AA80" w14:textId="77777777" w:rsidR="004A55BE" w:rsidRPr="00FE41B9" w:rsidRDefault="004A55BE" w:rsidP="00771DE1">
            <w:pPr>
              <w:tabs>
                <w:tab w:val="clear" w:pos="850"/>
                <w:tab w:val="clear" w:pos="1191"/>
                <w:tab w:val="clear" w:pos="1531"/>
              </w:tabs>
              <w:jc w:val="center"/>
              <w:rPr>
                <w:b/>
                <w:bCs/>
                <w:color w:val="000000"/>
                <w:lang w:val="en-AU" w:eastAsia="en-AU"/>
              </w:rPr>
            </w:pPr>
            <w:r w:rsidRPr="00FE41B9">
              <w:rPr>
                <w:b/>
                <w:bCs/>
                <w:color w:val="000000"/>
                <w:lang w:val="en-AU" w:eastAsia="en-AU"/>
              </w:rPr>
              <w:t>855.26</w:t>
            </w:r>
          </w:p>
        </w:tc>
      </w:tr>
    </w:tbl>
    <w:p w14:paraId="61D1AD50" w14:textId="77777777" w:rsidR="004A55BE" w:rsidRPr="00DA172B" w:rsidRDefault="004A55BE" w:rsidP="004A55BE">
      <w:pPr>
        <w:tabs>
          <w:tab w:val="clear" w:pos="850"/>
          <w:tab w:val="clear" w:pos="1191"/>
          <w:tab w:val="clear" w:pos="1531"/>
          <w:tab w:val="left" w:pos="2269"/>
        </w:tabs>
        <w:spacing w:after="160" w:line="259" w:lineRule="auto"/>
        <w:jc w:val="left"/>
        <w:rPr>
          <w:i/>
        </w:rPr>
      </w:pPr>
      <w:r w:rsidRPr="00DA172B">
        <w:rPr>
          <w:i/>
        </w:rPr>
        <w:t xml:space="preserve">Source: NTC 2017 </w:t>
      </w:r>
      <w:r>
        <w:rPr>
          <w:i/>
        </w:rPr>
        <w:tab/>
      </w:r>
    </w:p>
    <w:p w14:paraId="2C685138" w14:textId="4D1DA2F2" w:rsidR="00531576" w:rsidRDefault="00531576" w:rsidP="00DF0C79">
      <w:pPr>
        <w:tabs>
          <w:tab w:val="clear" w:pos="850"/>
          <w:tab w:val="clear" w:pos="1191"/>
          <w:tab w:val="clear" w:pos="1531"/>
        </w:tabs>
        <w:spacing w:after="240"/>
        <w:rPr>
          <w:rFonts w:ascii="Arial" w:eastAsia="MS Mincho" w:hAnsi="Arial"/>
          <w:color w:val="000000"/>
          <w:sz w:val="22"/>
          <w:szCs w:val="22"/>
          <w:lang w:val="en-AU" w:eastAsia="en-US"/>
        </w:rPr>
      </w:pPr>
    </w:p>
    <w:p w14:paraId="78C748B0" w14:textId="1B7E635C" w:rsidR="00A642FA" w:rsidRDefault="00A642FA" w:rsidP="00A642FA">
      <w:pPr>
        <w:pStyle w:val="Heading2"/>
      </w:pPr>
      <w:bookmarkStart w:id="35" w:name="_Toc519290153"/>
      <w:r w:rsidRPr="00A64F8B">
        <w:lastRenderedPageBreak/>
        <w:t xml:space="preserve">Appendix </w:t>
      </w:r>
      <w:r w:rsidR="00DA172B">
        <w:t>F</w:t>
      </w:r>
      <w:r w:rsidR="0092210B">
        <w:t>: Commodities Carried</w:t>
      </w:r>
      <w:bookmarkEnd w:id="35"/>
    </w:p>
    <w:p w14:paraId="4F3044F1" w14:textId="3887B5A8" w:rsidR="00230222" w:rsidRPr="00F705CE" w:rsidRDefault="00F705CE" w:rsidP="00F705CE">
      <w:pPr>
        <w:pStyle w:val="Figuretitle"/>
      </w:pPr>
      <w:bookmarkStart w:id="36" w:name="_Toc519289731"/>
      <w:bookmarkStart w:id="37" w:name="_Hlk518665118"/>
      <w:r w:rsidRPr="00F705CE">
        <w:t xml:space="preserve">Figure </w:t>
      </w:r>
      <w:r w:rsidR="00230222" w:rsidRPr="00F705CE">
        <w:t xml:space="preserve">F1: Commodities carried profile carried by PBS Vehicles. </w:t>
      </w:r>
      <w:r w:rsidR="001367B2">
        <w:t xml:space="preserve">Survey 1 </w:t>
      </w:r>
      <w:r w:rsidR="00230222" w:rsidRPr="00F705CE">
        <w:t>2009 - 2012</w:t>
      </w:r>
      <w:bookmarkEnd w:id="36"/>
    </w:p>
    <w:bookmarkEnd w:id="37"/>
    <w:p w14:paraId="1C70203E" w14:textId="56AC5028" w:rsidR="00BF30C4" w:rsidRDefault="001367B2" w:rsidP="00191070">
      <w:pPr>
        <w:pStyle w:val="BodyText"/>
        <w:ind w:left="0"/>
      </w:pPr>
      <w:r>
        <w:rPr>
          <w:noProof/>
        </w:rPr>
        <w:drawing>
          <wp:inline distT="0" distB="0" distL="0" distR="0" wp14:anchorId="2B8BF5EF" wp14:editId="63D702E8">
            <wp:extent cx="5512435" cy="3727450"/>
            <wp:effectExtent l="0" t="0" r="12065" b="6350"/>
            <wp:docPr id="1" name="Chart 1">
              <a:extLst xmlns:a="http://schemas.openxmlformats.org/drawingml/2006/main">
                <a:ext uri="{FF2B5EF4-FFF2-40B4-BE49-F238E27FC236}">
                  <a16:creationId xmlns:a16="http://schemas.microsoft.com/office/drawing/2014/main" id="{00000000-0008-0000-0900-00000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7ADE8D" w14:textId="6A3330F9" w:rsidR="00230222" w:rsidRDefault="00230222" w:rsidP="00191070">
      <w:pPr>
        <w:pStyle w:val="BodyText"/>
        <w:ind w:left="0"/>
      </w:pPr>
      <w:r>
        <w:t>Source: Austroads 2014</w:t>
      </w:r>
    </w:p>
    <w:p w14:paraId="6275FC16" w14:textId="795E583A" w:rsidR="00230222" w:rsidRPr="00230222" w:rsidRDefault="00230222" w:rsidP="00F705CE">
      <w:pPr>
        <w:pStyle w:val="Figuretitle"/>
      </w:pPr>
      <w:bookmarkStart w:id="38" w:name="_Toc519289732"/>
      <w:r>
        <w:rPr>
          <w:noProof/>
          <w:lang w:eastAsia="en-AU"/>
        </w:rPr>
        <w:drawing>
          <wp:anchor distT="0" distB="0" distL="114300" distR="114300" simplePos="0" relativeHeight="251659264" behindDoc="0" locked="0" layoutInCell="1" allowOverlap="1" wp14:anchorId="6195E245" wp14:editId="4C839474">
            <wp:simplePos x="0" y="0"/>
            <wp:positionH relativeFrom="column">
              <wp:posOffset>0</wp:posOffset>
            </wp:positionH>
            <wp:positionV relativeFrom="paragraph">
              <wp:posOffset>349885</wp:posOffset>
            </wp:positionV>
            <wp:extent cx="5589905" cy="3190875"/>
            <wp:effectExtent l="0" t="0" r="10795" b="9525"/>
            <wp:wrapSquare wrapText="bothSides"/>
            <wp:docPr id="2" name="Chart 2">
              <a:extLst xmlns:a="http://schemas.openxmlformats.org/drawingml/2006/main">
                <a:ext uri="{FF2B5EF4-FFF2-40B4-BE49-F238E27FC236}">
                  <a16:creationId xmlns:a16="http://schemas.microsoft.com/office/drawing/2014/main" id="{669AB847-3153-4F44-A53E-488A29A2EE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F705CE">
        <w:t>Figure</w:t>
      </w:r>
      <w:r>
        <w:t xml:space="preserve"> F2: Commodities carried profile carried by PBS Vehicles. </w:t>
      </w:r>
      <w:r w:rsidR="001367B2">
        <w:t xml:space="preserve">Survey 2 </w:t>
      </w:r>
      <w:r>
        <w:t>2013-2016</w:t>
      </w:r>
      <w:bookmarkEnd w:id="38"/>
    </w:p>
    <w:p w14:paraId="4269532A" w14:textId="5EC289DC" w:rsidR="00DF0C79" w:rsidRDefault="00230222" w:rsidP="00230222">
      <w:pPr>
        <w:pStyle w:val="BodyText"/>
      </w:pPr>
      <w:r>
        <w:t>Source: NTC 2017</w:t>
      </w:r>
    </w:p>
    <w:tbl>
      <w:tblPr>
        <w:tblpPr w:leftFromText="57" w:rightFromText="57" w:vertAnchor="text" w:horzAnchor="margin" w:tblpXSpec="center" w:tblpY="88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56"/>
        <w:gridCol w:w="1417"/>
        <w:gridCol w:w="4820"/>
      </w:tblGrid>
      <w:tr w:rsidR="00BF30C4" w:rsidRPr="004A55BE" w14:paraId="1B5AD43D" w14:textId="77777777" w:rsidTr="003610E1">
        <w:trPr>
          <w:trHeight w:val="331"/>
        </w:trPr>
        <w:tc>
          <w:tcPr>
            <w:tcW w:w="3256" w:type="dxa"/>
            <w:shd w:val="clear" w:color="auto" w:fill="F2F2F2" w:themeFill="background1" w:themeFillShade="F2"/>
            <w:vAlign w:val="center"/>
          </w:tcPr>
          <w:p w14:paraId="2580DC7A" w14:textId="77777777" w:rsidR="00BF30C4" w:rsidRPr="004A55BE" w:rsidRDefault="00BF30C4" w:rsidP="00BF30C4">
            <w:pPr>
              <w:tabs>
                <w:tab w:val="clear" w:pos="850"/>
                <w:tab w:val="clear" w:pos="1191"/>
                <w:tab w:val="clear" w:pos="1531"/>
              </w:tabs>
              <w:spacing w:before="40" w:after="40"/>
              <w:jc w:val="center"/>
              <w:rPr>
                <w:rFonts w:eastAsia="MS Mincho"/>
                <w:b/>
                <w:color w:val="000000"/>
                <w:lang w:val="en-AU" w:eastAsia="en-US"/>
              </w:rPr>
            </w:pPr>
            <w:r w:rsidRPr="004A55BE">
              <w:rPr>
                <w:rFonts w:eastAsia="MS Mincho"/>
                <w:b/>
                <w:color w:val="000000"/>
                <w:lang w:val="en-AU" w:eastAsia="en-US"/>
              </w:rPr>
              <w:lastRenderedPageBreak/>
              <w:t>Vehicle Type</w:t>
            </w:r>
          </w:p>
        </w:tc>
        <w:tc>
          <w:tcPr>
            <w:tcW w:w="1417" w:type="dxa"/>
            <w:shd w:val="clear" w:color="auto" w:fill="F2F2F2" w:themeFill="background1" w:themeFillShade="F2"/>
            <w:vAlign w:val="center"/>
          </w:tcPr>
          <w:p w14:paraId="5B96EFE3" w14:textId="436C4AB6" w:rsidR="00BF30C4" w:rsidRPr="004A55BE" w:rsidRDefault="004A55BE" w:rsidP="00BF30C4">
            <w:pPr>
              <w:tabs>
                <w:tab w:val="clear" w:pos="850"/>
                <w:tab w:val="clear" w:pos="1191"/>
                <w:tab w:val="clear" w:pos="1531"/>
              </w:tabs>
              <w:spacing w:before="40" w:after="40"/>
              <w:jc w:val="center"/>
              <w:rPr>
                <w:rFonts w:eastAsia="MS Mincho"/>
                <w:b/>
                <w:color w:val="000000"/>
                <w:lang w:val="en-AU" w:eastAsia="en-US"/>
              </w:rPr>
            </w:pPr>
            <w:r w:rsidRPr="004A55BE">
              <w:rPr>
                <w:rFonts w:eastAsia="MS Mincho"/>
                <w:b/>
                <w:color w:val="000000"/>
                <w:lang w:val="en-AU" w:eastAsia="en-US"/>
              </w:rPr>
              <w:t>Vehicle</w:t>
            </w:r>
            <w:r w:rsidR="00BF30C4" w:rsidRPr="004A55BE">
              <w:rPr>
                <w:rFonts w:eastAsia="MS Mincho"/>
                <w:b/>
                <w:color w:val="000000"/>
                <w:lang w:val="en-AU" w:eastAsia="en-US"/>
              </w:rPr>
              <w:t xml:space="preserve"> Abbreviation</w:t>
            </w:r>
          </w:p>
        </w:tc>
        <w:tc>
          <w:tcPr>
            <w:tcW w:w="4820" w:type="dxa"/>
            <w:shd w:val="clear" w:color="auto" w:fill="F2F2F2" w:themeFill="background1" w:themeFillShade="F2"/>
            <w:vAlign w:val="center"/>
          </w:tcPr>
          <w:p w14:paraId="487DC0D0" w14:textId="77777777" w:rsidR="00BF30C4" w:rsidRPr="004A55BE" w:rsidRDefault="00BF30C4" w:rsidP="00BF30C4">
            <w:pPr>
              <w:tabs>
                <w:tab w:val="clear" w:pos="850"/>
                <w:tab w:val="clear" w:pos="1191"/>
                <w:tab w:val="clear" w:pos="1531"/>
              </w:tabs>
              <w:spacing w:before="40" w:after="40"/>
              <w:jc w:val="center"/>
              <w:rPr>
                <w:rFonts w:eastAsia="MS Mincho"/>
                <w:b/>
                <w:color w:val="000000"/>
                <w:lang w:val="en-AU" w:eastAsia="en-US"/>
              </w:rPr>
            </w:pPr>
            <w:r w:rsidRPr="004A55BE">
              <w:rPr>
                <w:rFonts w:eastAsia="MS Mincho"/>
                <w:b/>
                <w:color w:val="000000"/>
                <w:lang w:val="en-AU" w:eastAsia="en-US"/>
              </w:rPr>
              <w:t>Description</w:t>
            </w:r>
          </w:p>
        </w:tc>
      </w:tr>
      <w:tr w:rsidR="00BF30C4" w:rsidRPr="004A55BE" w14:paraId="6CA39DE2" w14:textId="77777777" w:rsidTr="003610E1">
        <w:trPr>
          <w:trHeight w:val="327"/>
        </w:trPr>
        <w:tc>
          <w:tcPr>
            <w:tcW w:w="3256" w:type="dxa"/>
          </w:tcPr>
          <w:p w14:paraId="068CF87D" w14:textId="77777777" w:rsidR="00BF30C4" w:rsidRPr="004A55BE" w:rsidRDefault="00BF30C4" w:rsidP="00BF30C4">
            <w:pPr>
              <w:tabs>
                <w:tab w:val="clear" w:pos="850"/>
                <w:tab w:val="clear" w:pos="1191"/>
                <w:tab w:val="clear" w:pos="1531"/>
              </w:tabs>
              <w:spacing w:before="40" w:after="40"/>
              <w:jc w:val="left"/>
              <w:rPr>
                <w:rFonts w:eastAsia="MS Mincho"/>
                <w:color w:val="000000"/>
                <w:lang w:val="en-AU" w:eastAsia="en-US"/>
              </w:rPr>
            </w:pPr>
            <w:r w:rsidRPr="004A55BE">
              <w:rPr>
                <w:rFonts w:eastAsia="MS Mincho"/>
                <w:color w:val="000000"/>
                <w:lang w:val="en-AU" w:eastAsia="en-US"/>
              </w:rPr>
              <w:t>1. Single Semi-Trailer 6 or 7 axles</w:t>
            </w:r>
          </w:p>
        </w:tc>
        <w:tc>
          <w:tcPr>
            <w:tcW w:w="1417" w:type="dxa"/>
          </w:tcPr>
          <w:p w14:paraId="69257C18" w14:textId="77777777" w:rsidR="00BF30C4" w:rsidRPr="004A55BE" w:rsidRDefault="00BF30C4" w:rsidP="00BF30C4">
            <w:pPr>
              <w:tabs>
                <w:tab w:val="clear" w:pos="850"/>
                <w:tab w:val="clear" w:pos="1191"/>
                <w:tab w:val="clear" w:pos="1531"/>
              </w:tabs>
              <w:spacing w:before="40" w:after="40"/>
              <w:jc w:val="center"/>
              <w:rPr>
                <w:rFonts w:eastAsia="MS Mincho"/>
                <w:color w:val="000000"/>
                <w:lang w:val="en-AU" w:eastAsia="en-US"/>
              </w:rPr>
            </w:pPr>
            <w:r w:rsidRPr="004A55BE">
              <w:rPr>
                <w:rFonts w:eastAsia="MS Mincho"/>
                <w:color w:val="000000"/>
                <w:lang w:val="en-AU" w:eastAsia="en-US"/>
              </w:rPr>
              <w:t>6/7AA</w:t>
            </w:r>
          </w:p>
        </w:tc>
        <w:tc>
          <w:tcPr>
            <w:tcW w:w="4820" w:type="dxa"/>
          </w:tcPr>
          <w:p w14:paraId="5E1696C2"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Extendable to 20m, 6 axle semi-trailer or 7 axle semi-trailers with quad axle group.</w:t>
            </w:r>
          </w:p>
          <w:p w14:paraId="23A27BDA"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Can operate on Higher Mass Limits (HML) or Concessional Mass Limits (CML). </w:t>
            </w:r>
          </w:p>
          <w:p w14:paraId="2B7618D6"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Quad axles appeared in the survey.</w:t>
            </w:r>
          </w:p>
        </w:tc>
      </w:tr>
      <w:tr w:rsidR="00BF30C4" w:rsidRPr="004A55BE" w14:paraId="7838B4CB" w14:textId="77777777" w:rsidTr="003610E1">
        <w:trPr>
          <w:trHeight w:val="327"/>
        </w:trPr>
        <w:tc>
          <w:tcPr>
            <w:tcW w:w="3256" w:type="dxa"/>
          </w:tcPr>
          <w:p w14:paraId="5BECE6A1" w14:textId="77777777" w:rsidR="00BF30C4" w:rsidRPr="004A55BE" w:rsidRDefault="00BF30C4" w:rsidP="00BF30C4">
            <w:pPr>
              <w:tabs>
                <w:tab w:val="clear" w:pos="850"/>
                <w:tab w:val="clear" w:pos="1191"/>
                <w:tab w:val="clear" w:pos="1531"/>
              </w:tabs>
              <w:spacing w:before="40" w:after="40"/>
              <w:jc w:val="left"/>
              <w:rPr>
                <w:rFonts w:eastAsia="MS Mincho"/>
                <w:color w:val="000000"/>
                <w:lang w:val="en-AU" w:eastAsia="en-US"/>
              </w:rPr>
            </w:pPr>
            <w:r w:rsidRPr="004A55BE">
              <w:rPr>
                <w:rFonts w:eastAsia="MS Mincho"/>
                <w:color w:val="000000"/>
                <w:lang w:val="en-AU" w:eastAsia="en-US"/>
              </w:rPr>
              <w:t>2. Twin Steer Semi-Trailer 19 or 20m</w:t>
            </w:r>
          </w:p>
        </w:tc>
        <w:tc>
          <w:tcPr>
            <w:tcW w:w="1417" w:type="dxa"/>
          </w:tcPr>
          <w:p w14:paraId="2A588E53" w14:textId="77777777" w:rsidR="00BF30C4" w:rsidRPr="004A55BE" w:rsidRDefault="00BF30C4" w:rsidP="00BF30C4">
            <w:pPr>
              <w:tabs>
                <w:tab w:val="clear" w:pos="850"/>
                <w:tab w:val="clear" w:pos="1191"/>
                <w:tab w:val="clear" w:pos="1531"/>
              </w:tabs>
              <w:spacing w:before="40" w:after="40"/>
              <w:jc w:val="center"/>
              <w:rPr>
                <w:rFonts w:eastAsia="MS Mincho"/>
                <w:color w:val="000000"/>
                <w:lang w:val="en-AU" w:eastAsia="en-US"/>
              </w:rPr>
            </w:pPr>
            <w:r w:rsidRPr="004A55BE">
              <w:rPr>
                <w:rFonts w:eastAsia="MS Mincho"/>
                <w:lang w:val="en-AU" w:eastAsia="en-US"/>
              </w:rPr>
              <w:t>6/7AA</w:t>
            </w:r>
          </w:p>
        </w:tc>
        <w:tc>
          <w:tcPr>
            <w:tcW w:w="4820" w:type="dxa"/>
          </w:tcPr>
          <w:p w14:paraId="2258C5D8"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Twin steer 7 axle semi-trailer. </w:t>
            </w:r>
          </w:p>
          <w:p w14:paraId="42AAB215"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Can operate on HML or CML. </w:t>
            </w:r>
          </w:p>
          <w:p w14:paraId="297E9577"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Both configurations are reflected in the survey. </w:t>
            </w:r>
          </w:p>
        </w:tc>
      </w:tr>
      <w:tr w:rsidR="00BF30C4" w:rsidRPr="004A55BE" w14:paraId="6C15444C" w14:textId="77777777" w:rsidTr="003610E1">
        <w:trPr>
          <w:trHeight w:val="327"/>
        </w:trPr>
        <w:tc>
          <w:tcPr>
            <w:tcW w:w="3256" w:type="dxa"/>
            <w:tcBorders>
              <w:bottom w:val="single" w:sz="4" w:space="0" w:color="auto"/>
            </w:tcBorders>
          </w:tcPr>
          <w:p w14:paraId="327CC349" w14:textId="77777777" w:rsidR="00BF30C4" w:rsidRPr="004A55BE" w:rsidRDefault="00BF30C4" w:rsidP="00BF30C4">
            <w:pPr>
              <w:tabs>
                <w:tab w:val="clear" w:pos="850"/>
                <w:tab w:val="clear" w:pos="1191"/>
                <w:tab w:val="clear" w:pos="1531"/>
              </w:tabs>
              <w:spacing w:before="40" w:after="40"/>
              <w:jc w:val="left"/>
              <w:rPr>
                <w:rFonts w:eastAsia="MS Mincho"/>
                <w:color w:val="000000"/>
                <w:lang w:val="en-AU" w:eastAsia="en-US"/>
              </w:rPr>
            </w:pPr>
            <w:r w:rsidRPr="004A55BE">
              <w:rPr>
                <w:rFonts w:eastAsia="MS Mincho"/>
                <w:color w:val="000000"/>
                <w:lang w:val="en-AU" w:eastAsia="en-US"/>
              </w:rPr>
              <w:t>2. Enhanced B-Double</w:t>
            </w:r>
          </w:p>
        </w:tc>
        <w:tc>
          <w:tcPr>
            <w:tcW w:w="1417" w:type="dxa"/>
          </w:tcPr>
          <w:p w14:paraId="775CA4F4" w14:textId="77777777" w:rsidR="00BF30C4" w:rsidRPr="004A55BE" w:rsidRDefault="00BF30C4" w:rsidP="00BF30C4">
            <w:pPr>
              <w:tabs>
                <w:tab w:val="clear" w:pos="850"/>
                <w:tab w:val="clear" w:pos="1191"/>
                <w:tab w:val="clear" w:pos="1531"/>
              </w:tabs>
              <w:spacing w:before="40" w:after="40"/>
              <w:jc w:val="center"/>
              <w:rPr>
                <w:rFonts w:eastAsia="MS Mincho"/>
                <w:color w:val="000000"/>
                <w:lang w:val="en-AU" w:eastAsia="en-US"/>
              </w:rPr>
            </w:pPr>
            <w:r w:rsidRPr="004A55BE">
              <w:rPr>
                <w:rFonts w:eastAsia="MS Mincho"/>
                <w:color w:val="000000"/>
                <w:lang w:val="en-AU" w:eastAsia="en-US"/>
              </w:rPr>
              <w:t>EBD</w:t>
            </w:r>
          </w:p>
        </w:tc>
        <w:tc>
          <w:tcPr>
            <w:tcW w:w="4820" w:type="dxa"/>
          </w:tcPr>
          <w:p w14:paraId="4D880502" w14:textId="34A9708D"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B-Double with either quad axle trailer groups or length up to 30m or both. Up to 11 axles. </w:t>
            </w:r>
          </w:p>
          <w:p w14:paraId="76350BDE"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Can be operate on CML or HML</w:t>
            </w:r>
          </w:p>
        </w:tc>
      </w:tr>
      <w:tr w:rsidR="00BF30C4" w:rsidRPr="004A55BE" w14:paraId="3F5E96D6" w14:textId="77777777" w:rsidTr="003610E1">
        <w:trPr>
          <w:trHeight w:val="510"/>
        </w:trPr>
        <w:tc>
          <w:tcPr>
            <w:tcW w:w="3256" w:type="dxa"/>
            <w:tcBorders>
              <w:top w:val="single" w:sz="4" w:space="0" w:color="auto"/>
              <w:left w:val="single" w:sz="4" w:space="0" w:color="auto"/>
              <w:bottom w:val="single" w:sz="4" w:space="0" w:color="auto"/>
              <w:right w:val="single" w:sz="4" w:space="0" w:color="auto"/>
            </w:tcBorders>
          </w:tcPr>
          <w:p w14:paraId="06EA132C" w14:textId="77777777" w:rsidR="00BF30C4" w:rsidRPr="004A55BE" w:rsidRDefault="00BF30C4" w:rsidP="00BF30C4">
            <w:pPr>
              <w:tabs>
                <w:tab w:val="clear" w:pos="850"/>
                <w:tab w:val="clear" w:pos="1191"/>
                <w:tab w:val="clear" w:pos="1531"/>
              </w:tabs>
              <w:jc w:val="left"/>
              <w:rPr>
                <w:rFonts w:eastAsia="MS Mincho"/>
                <w:color w:val="000000"/>
                <w:lang w:val="en-AU" w:eastAsia="en-US"/>
              </w:rPr>
            </w:pPr>
            <w:r w:rsidRPr="004A55BE">
              <w:rPr>
                <w:rFonts w:eastAsia="MS Mincho"/>
                <w:color w:val="000000"/>
                <w:lang w:val="en-AU" w:eastAsia="en-US"/>
              </w:rPr>
              <w:t>3. Super B-Double</w:t>
            </w:r>
          </w:p>
        </w:tc>
        <w:tc>
          <w:tcPr>
            <w:tcW w:w="1417" w:type="dxa"/>
            <w:tcBorders>
              <w:left w:val="single" w:sz="4" w:space="0" w:color="auto"/>
            </w:tcBorders>
          </w:tcPr>
          <w:p w14:paraId="5CEE2053" w14:textId="77777777" w:rsidR="00BF30C4" w:rsidRPr="004A55BE" w:rsidRDefault="00BF30C4" w:rsidP="00BF30C4">
            <w:pPr>
              <w:tabs>
                <w:tab w:val="clear" w:pos="850"/>
                <w:tab w:val="clear" w:pos="1191"/>
                <w:tab w:val="clear" w:pos="1531"/>
              </w:tabs>
              <w:jc w:val="center"/>
              <w:rPr>
                <w:rFonts w:eastAsia="MS Mincho"/>
                <w:color w:val="000000"/>
                <w:lang w:val="en-AU" w:eastAsia="en-US"/>
              </w:rPr>
            </w:pPr>
            <w:r w:rsidRPr="004A55BE">
              <w:rPr>
                <w:rFonts w:eastAsia="MS Mincho"/>
                <w:color w:val="000000"/>
                <w:lang w:val="en-AU" w:eastAsia="en-US"/>
              </w:rPr>
              <w:t>SBD</w:t>
            </w:r>
          </w:p>
        </w:tc>
        <w:tc>
          <w:tcPr>
            <w:tcW w:w="4820" w:type="dxa"/>
          </w:tcPr>
          <w:p w14:paraId="365B09D6"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B-Double up to 30m with equivalent length for A and B trailers. </w:t>
            </w:r>
          </w:p>
          <w:p w14:paraId="5D952FFB"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Can operate on HML or CML.</w:t>
            </w:r>
          </w:p>
        </w:tc>
      </w:tr>
      <w:tr w:rsidR="00BF30C4" w:rsidRPr="004A55BE" w14:paraId="602DBD3E" w14:textId="77777777" w:rsidTr="003610E1">
        <w:trPr>
          <w:trHeight w:val="327"/>
        </w:trPr>
        <w:tc>
          <w:tcPr>
            <w:tcW w:w="3256" w:type="dxa"/>
            <w:tcBorders>
              <w:top w:val="single" w:sz="4" w:space="0" w:color="auto"/>
            </w:tcBorders>
          </w:tcPr>
          <w:p w14:paraId="2ACD63BD" w14:textId="5F060DFA" w:rsidR="00BF30C4" w:rsidRPr="004A55BE" w:rsidRDefault="00BF30C4" w:rsidP="00BF30C4">
            <w:pPr>
              <w:tabs>
                <w:tab w:val="clear" w:pos="850"/>
                <w:tab w:val="clear" w:pos="1191"/>
                <w:tab w:val="clear" w:pos="1531"/>
              </w:tabs>
              <w:spacing w:before="40" w:after="40"/>
              <w:jc w:val="left"/>
              <w:rPr>
                <w:rFonts w:eastAsia="MS Mincho"/>
                <w:color w:val="000000"/>
                <w:lang w:val="en-AU" w:eastAsia="en-US"/>
              </w:rPr>
            </w:pPr>
            <w:r w:rsidRPr="004A55BE">
              <w:rPr>
                <w:rFonts w:eastAsia="MS Mincho"/>
                <w:color w:val="000000"/>
                <w:lang w:val="en-AU" w:eastAsia="en-US"/>
              </w:rPr>
              <w:t>4. A-Double</w:t>
            </w:r>
            <w:r w:rsidR="00447463" w:rsidRPr="004A55BE">
              <w:rPr>
                <w:rFonts w:eastAsia="MS Mincho"/>
                <w:color w:val="000000"/>
                <w:lang w:val="en-AU" w:eastAsia="en-US"/>
              </w:rPr>
              <w:t xml:space="preserve"> (PBS Type I Road Train)</w:t>
            </w:r>
          </w:p>
        </w:tc>
        <w:tc>
          <w:tcPr>
            <w:tcW w:w="1417" w:type="dxa"/>
          </w:tcPr>
          <w:p w14:paraId="247814E4" w14:textId="77777777" w:rsidR="00BF30C4" w:rsidRPr="004A55BE" w:rsidRDefault="00BF30C4" w:rsidP="00BF30C4">
            <w:pPr>
              <w:tabs>
                <w:tab w:val="clear" w:pos="850"/>
                <w:tab w:val="clear" w:pos="1191"/>
                <w:tab w:val="clear" w:pos="1531"/>
              </w:tabs>
              <w:spacing w:before="40" w:after="40"/>
              <w:jc w:val="center"/>
              <w:rPr>
                <w:rFonts w:eastAsia="MS Mincho"/>
                <w:color w:val="000000"/>
                <w:lang w:val="en-AU" w:eastAsia="en-US"/>
              </w:rPr>
            </w:pPr>
            <w:r w:rsidRPr="004A55BE">
              <w:rPr>
                <w:rFonts w:eastAsia="MS Mincho"/>
                <w:color w:val="000000"/>
                <w:lang w:val="en-AU" w:eastAsia="en-US"/>
              </w:rPr>
              <w:t>AD</w:t>
            </w:r>
          </w:p>
        </w:tc>
        <w:tc>
          <w:tcPr>
            <w:tcW w:w="4820" w:type="dxa"/>
          </w:tcPr>
          <w:p w14:paraId="2DC63064"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An A-Double can be considered a mini Type I Road Train. </w:t>
            </w:r>
          </w:p>
          <w:p w14:paraId="273B43B2"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It is usually less than 30m long, with 11 or 12 axles. </w:t>
            </w:r>
          </w:p>
          <w:p w14:paraId="27A0D590"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Can operate on HML or CML</w:t>
            </w:r>
          </w:p>
        </w:tc>
      </w:tr>
      <w:tr w:rsidR="00BF30C4" w:rsidRPr="004A55BE" w14:paraId="1F7CC3FC" w14:textId="77777777" w:rsidTr="003610E1">
        <w:trPr>
          <w:trHeight w:val="327"/>
        </w:trPr>
        <w:tc>
          <w:tcPr>
            <w:tcW w:w="3256" w:type="dxa"/>
          </w:tcPr>
          <w:p w14:paraId="55C1DBBF" w14:textId="59C3F056" w:rsidR="00BF30C4" w:rsidRPr="004A55BE" w:rsidRDefault="00BF30C4" w:rsidP="00BF30C4">
            <w:pPr>
              <w:tabs>
                <w:tab w:val="clear" w:pos="850"/>
                <w:tab w:val="clear" w:pos="1191"/>
                <w:tab w:val="clear" w:pos="1531"/>
              </w:tabs>
              <w:spacing w:before="40" w:after="40"/>
              <w:jc w:val="left"/>
              <w:rPr>
                <w:rFonts w:eastAsia="MS Mincho"/>
                <w:color w:val="000000"/>
                <w:lang w:val="en-AU" w:eastAsia="en-US"/>
              </w:rPr>
            </w:pPr>
            <w:r w:rsidRPr="004A55BE">
              <w:rPr>
                <w:rFonts w:eastAsia="MS Mincho"/>
                <w:color w:val="000000"/>
                <w:lang w:val="en-AU" w:eastAsia="en-US"/>
              </w:rPr>
              <w:t>5. B</w:t>
            </w:r>
            <w:r w:rsidR="00447463" w:rsidRPr="004A55BE">
              <w:rPr>
                <w:rFonts w:eastAsia="MS Mincho"/>
                <w:color w:val="000000"/>
                <w:lang w:val="en-AU" w:eastAsia="en-US"/>
              </w:rPr>
              <w:t>B</w:t>
            </w:r>
            <w:r w:rsidRPr="004A55BE">
              <w:rPr>
                <w:rFonts w:eastAsia="MS Mincho"/>
                <w:color w:val="000000"/>
                <w:lang w:val="en-AU" w:eastAsia="en-US"/>
              </w:rPr>
              <w:t>-Triple</w:t>
            </w:r>
          </w:p>
        </w:tc>
        <w:tc>
          <w:tcPr>
            <w:tcW w:w="1417" w:type="dxa"/>
          </w:tcPr>
          <w:p w14:paraId="091821A1" w14:textId="77777777" w:rsidR="00BF30C4" w:rsidRPr="004A55BE" w:rsidRDefault="00BF30C4" w:rsidP="00BF30C4">
            <w:pPr>
              <w:tabs>
                <w:tab w:val="clear" w:pos="850"/>
                <w:tab w:val="clear" w:pos="1191"/>
                <w:tab w:val="clear" w:pos="1531"/>
              </w:tabs>
              <w:spacing w:before="40" w:after="40"/>
              <w:jc w:val="center"/>
              <w:rPr>
                <w:rFonts w:eastAsia="MS Mincho"/>
                <w:color w:val="000000"/>
                <w:lang w:val="en-AU" w:eastAsia="en-US"/>
              </w:rPr>
            </w:pPr>
            <w:r w:rsidRPr="004A55BE">
              <w:rPr>
                <w:rFonts w:eastAsia="MS Mincho"/>
                <w:color w:val="000000"/>
                <w:lang w:val="en-AU" w:eastAsia="en-US"/>
              </w:rPr>
              <w:t>BT</w:t>
            </w:r>
          </w:p>
        </w:tc>
        <w:tc>
          <w:tcPr>
            <w:tcW w:w="4820" w:type="dxa"/>
          </w:tcPr>
          <w:p w14:paraId="7DCEDEE6"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Triple trailer combination, up to 36.5m. </w:t>
            </w:r>
          </w:p>
          <w:p w14:paraId="044A0D5A"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5 axle groups, 12 to 14 axles.</w:t>
            </w:r>
          </w:p>
          <w:p w14:paraId="27EEE979"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Can operate under HML. </w:t>
            </w:r>
          </w:p>
          <w:p w14:paraId="137F8E24"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BB, AB and BA configurations are operational. </w:t>
            </w:r>
          </w:p>
        </w:tc>
      </w:tr>
      <w:tr w:rsidR="00BF30C4" w:rsidRPr="004A55BE" w14:paraId="07E315E9" w14:textId="77777777" w:rsidTr="003610E1">
        <w:trPr>
          <w:trHeight w:val="327"/>
        </w:trPr>
        <w:tc>
          <w:tcPr>
            <w:tcW w:w="3256" w:type="dxa"/>
          </w:tcPr>
          <w:p w14:paraId="10776A46" w14:textId="77777777" w:rsidR="00BF30C4" w:rsidRPr="004A55BE" w:rsidRDefault="00BF30C4" w:rsidP="00BF30C4">
            <w:pPr>
              <w:tabs>
                <w:tab w:val="clear" w:pos="850"/>
                <w:tab w:val="clear" w:pos="1191"/>
                <w:tab w:val="clear" w:pos="1531"/>
              </w:tabs>
              <w:spacing w:before="40" w:after="40"/>
              <w:jc w:val="left"/>
              <w:rPr>
                <w:rFonts w:eastAsia="MS Mincho"/>
                <w:color w:val="000000"/>
                <w:lang w:val="en-AU" w:eastAsia="en-US"/>
              </w:rPr>
            </w:pPr>
            <w:r w:rsidRPr="004A55BE">
              <w:rPr>
                <w:rFonts w:eastAsia="MS Mincho"/>
                <w:color w:val="000000"/>
                <w:lang w:val="en-AU" w:eastAsia="en-US"/>
              </w:rPr>
              <w:t>6. Quad Trailer Combination</w:t>
            </w:r>
          </w:p>
        </w:tc>
        <w:tc>
          <w:tcPr>
            <w:tcW w:w="1417" w:type="dxa"/>
          </w:tcPr>
          <w:p w14:paraId="5034BD18" w14:textId="77777777" w:rsidR="00BF30C4" w:rsidRPr="004A55BE" w:rsidRDefault="00BF30C4" w:rsidP="00BF30C4">
            <w:pPr>
              <w:tabs>
                <w:tab w:val="clear" w:pos="850"/>
                <w:tab w:val="clear" w:pos="1191"/>
                <w:tab w:val="clear" w:pos="1531"/>
              </w:tabs>
              <w:spacing w:before="40" w:after="40"/>
              <w:jc w:val="center"/>
              <w:rPr>
                <w:rFonts w:eastAsia="MS Mincho"/>
                <w:color w:val="000000"/>
                <w:lang w:val="en-AU" w:eastAsia="en-US"/>
              </w:rPr>
            </w:pPr>
            <w:r w:rsidRPr="004A55BE">
              <w:rPr>
                <w:rFonts w:eastAsia="MS Mincho"/>
                <w:color w:val="000000"/>
                <w:lang w:val="en-AU" w:eastAsia="en-US"/>
              </w:rPr>
              <w:t>QT</w:t>
            </w:r>
          </w:p>
        </w:tc>
        <w:tc>
          <w:tcPr>
            <w:tcW w:w="4820" w:type="dxa"/>
          </w:tcPr>
          <w:p w14:paraId="12472E5E"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Articulated combination with 4 trailers. </w:t>
            </w:r>
          </w:p>
          <w:p w14:paraId="4FCA8E29"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7 axle groups, with 17 or more axles. </w:t>
            </w:r>
          </w:p>
          <w:p w14:paraId="28BC95B6"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Various configurations such as BAB or AAB variations are usual. </w:t>
            </w:r>
          </w:p>
          <w:p w14:paraId="65C82049"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Often referred to as a double B-Double. </w:t>
            </w:r>
          </w:p>
          <w:p w14:paraId="498B8110"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Combinations are over 33m and can operate on HML. </w:t>
            </w:r>
          </w:p>
        </w:tc>
      </w:tr>
      <w:tr w:rsidR="00BF30C4" w:rsidRPr="004A55BE" w14:paraId="44664507" w14:textId="77777777" w:rsidTr="003610E1">
        <w:trPr>
          <w:trHeight w:val="327"/>
        </w:trPr>
        <w:tc>
          <w:tcPr>
            <w:tcW w:w="3256" w:type="dxa"/>
          </w:tcPr>
          <w:p w14:paraId="2DCC4FFB" w14:textId="48BC198B" w:rsidR="00BF30C4" w:rsidRPr="004A55BE" w:rsidRDefault="00BF30C4" w:rsidP="00BF30C4">
            <w:pPr>
              <w:tabs>
                <w:tab w:val="clear" w:pos="850"/>
                <w:tab w:val="clear" w:pos="1191"/>
                <w:tab w:val="clear" w:pos="1531"/>
              </w:tabs>
              <w:spacing w:before="40" w:after="40"/>
              <w:jc w:val="left"/>
              <w:rPr>
                <w:rFonts w:eastAsia="MS Mincho"/>
                <w:color w:val="000000"/>
                <w:lang w:val="en-AU" w:eastAsia="en-US"/>
              </w:rPr>
            </w:pPr>
            <w:r w:rsidRPr="004A55BE">
              <w:rPr>
                <w:rFonts w:eastAsia="MS Mincho"/>
                <w:color w:val="000000"/>
                <w:lang w:val="en-AU" w:eastAsia="en-US"/>
              </w:rPr>
              <w:t>7. A</w:t>
            </w:r>
            <w:r w:rsidR="00447463" w:rsidRPr="004A55BE">
              <w:rPr>
                <w:rFonts w:eastAsia="MS Mincho"/>
                <w:color w:val="000000"/>
                <w:lang w:val="en-AU" w:eastAsia="en-US"/>
              </w:rPr>
              <w:t xml:space="preserve">A, AB, BA </w:t>
            </w:r>
            <w:r w:rsidRPr="004A55BE">
              <w:rPr>
                <w:rFonts w:eastAsia="MS Mincho"/>
                <w:color w:val="000000"/>
                <w:lang w:val="en-AU" w:eastAsia="en-US"/>
              </w:rPr>
              <w:t>-Triple</w:t>
            </w:r>
            <w:r w:rsidR="00447463" w:rsidRPr="004A55BE">
              <w:rPr>
                <w:rFonts w:eastAsia="MS Mincho"/>
                <w:color w:val="000000"/>
                <w:lang w:val="en-AU" w:eastAsia="en-US"/>
              </w:rPr>
              <w:t xml:space="preserve"> (PBS Type II Road Train)</w:t>
            </w:r>
          </w:p>
        </w:tc>
        <w:tc>
          <w:tcPr>
            <w:tcW w:w="1417" w:type="dxa"/>
          </w:tcPr>
          <w:p w14:paraId="12251CD7" w14:textId="77777777" w:rsidR="00BF30C4" w:rsidRPr="004A55BE" w:rsidRDefault="00BF30C4" w:rsidP="00BF30C4">
            <w:pPr>
              <w:tabs>
                <w:tab w:val="clear" w:pos="850"/>
                <w:tab w:val="clear" w:pos="1191"/>
                <w:tab w:val="clear" w:pos="1531"/>
              </w:tabs>
              <w:spacing w:before="40" w:after="40"/>
              <w:jc w:val="center"/>
              <w:rPr>
                <w:rFonts w:eastAsia="MS Mincho"/>
                <w:color w:val="000000"/>
                <w:lang w:val="en-AU" w:eastAsia="en-US"/>
              </w:rPr>
            </w:pPr>
            <w:r w:rsidRPr="004A55BE">
              <w:rPr>
                <w:rFonts w:eastAsia="MS Mincho"/>
                <w:color w:val="000000"/>
                <w:lang w:val="en-AU" w:eastAsia="en-US"/>
              </w:rPr>
              <w:t>AT</w:t>
            </w:r>
          </w:p>
        </w:tc>
        <w:tc>
          <w:tcPr>
            <w:tcW w:w="4820" w:type="dxa"/>
          </w:tcPr>
          <w:p w14:paraId="34D0109D"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Triple trailer combination, up to 36.5m. </w:t>
            </w:r>
          </w:p>
          <w:p w14:paraId="2D1A2CD4"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5 axle groups, 12 to 14 axles. </w:t>
            </w:r>
          </w:p>
          <w:p w14:paraId="60369A07"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Can operate under HML or CML. </w:t>
            </w:r>
          </w:p>
          <w:p w14:paraId="29BFF6A8"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Can use AA, BA or AB dolly configurations of 2 or 3 axles. </w:t>
            </w:r>
          </w:p>
        </w:tc>
      </w:tr>
      <w:tr w:rsidR="00BF30C4" w:rsidRPr="004A55BE" w14:paraId="18F13062" w14:textId="77777777" w:rsidTr="003610E1">
        <w:trPr>
          <w:trHeight w:val="327"/>
        </w:trPr>
        <w:tc>
          <w:tcPr>
            <w:tcW w:w="3256" w:type="dxa"/>
          </w:tcPr>
          <w:p w14:paraId="2272E7A6" w14:textId="7DD469C8" w:rsidR="00BF30C4" w:rsidRPr="004A55BE" w:rsidRDefault="00BF30C4" w:rsidP="00BF30C4">
            <w:pPr>
              <w:tabs>
                <w:tab w:val="clear" w:pos="850"/>
                <w:tab w:val="clear" w:pos="1191"/>
                <w:tab w:val="clear" w:pos="1531"/>
              </w:tabs>
              <w:spacing w:before="40" w:after="40"/>
              <w:jc w:val="left"/>
              <w:rPr>
                <w:rFonts w:eastAsia="MS Mincho"/>
                <w:color w:val="000000"/>
                <w:lang w:val="en-AU" w:eastAsia="en-US"/>
              </w:rPr>
            </w:pPr>
            <w:r w:rsidRPr="004A55BE">
              <w:rPr>
                <w:rFonts w:eastAsia="MS Mincho"/>
                <w:color w:val="000000"/>
                <w:lang w:val="en-AU" w:eastAsia="en-US"/>
              </w:rPr>
              <w:t xml:space="preserve">8. </w:t>
            </w:r>
            <w:r w:rsidR="00447463" w:rsidRPr="004A55BE">
              <w:rPr>
                <w:rFonts w:eastAsia="MS Mincho"/>
                <w:color w:val="000000"/>
                <w:lang w:val="en-AU" w:eastAsia="en-US"/>
              </w:rPr>
              <w:t xml:space="preserve">Rigid </w:t>
            </w:r>
            <w:r w:rsidRPr="004A55BE">
              <w:rPr>
                <w:rFonts w:eastAsia="MS Mincho"/>
                <w:color w:val="000000"/>
                <w:lang w:val="en-AU" w:eastAsia="en-US"/>
              </w:rPr>
              <w:t>Truck and 3 Axle Dog Trailer</w:t>
            </w:r>
          </w:p>
        </w:tc>
        <w:tc>
          <w:tcPr>
            <w:tcW w:w="1417" w:type="dxa"/>
          </w:tcPr>
          <w:p w14:paraId="2D2D976F" w14:textId="77777777" w:rsidR="00BF30C4" w:rsidRPr="004A55BE" w:rsidRDefault="00BF30C4" w:rsidP="00BF30C4">
            <w:pPr>
              <w:tabs>
                <w:tab w:val="clear" w:pos="850"/>
                <w:tab w:val="clear" w:pos="1191"/>
                <w:tab w:val="clear" w:pos="1531"/>
              </w:tabs>
              <w:spacing w:before="40" w:after="40"/>
              <w:jc w:val="center"/>
              <w:rPr>
                <w:rFonts w:eastAsia="MS Mincho"/>
                <w:color w:val="000000"/>
                <w:lang w:val="en-AU" w:eastAsia="en-US"/>
              </w:rPr>
            </w:pPr>
            <w:r w:rsidRPr="004A55BE">
              <w:rPr>
                <w:rFonts w:eastAsia="MS Mincho"/>
                <w:color w:val="000000"/>
                <w:lang w:val="en-AU" w:eastAsia="en-US"/>
              </w:rPr>
              <w:t>HR3ATD</w:t>
            </w:r>
          </w:p>
        </w:tc>
        <w:tc>
          <w:tcPr>
            <w:tcW w:w="4820" w:type="dxa"/>
          </w:tcPr>
          <w:p w14:paraId="491745C8"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Three-axle truck and three-axle dog trailer.</w:t>
            </w:r>
          </w:p>
          <w:p w14:paraId="1CDCD5F0"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6 axles, 4 axle groups.</w:t>
            </w:r>
          </w:p>
          <w:p w14:paraId="5F080837"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GCM over 42.5 tonnes. </w:t>
            </w:r>
          </w:p>
          <w:p w14:paraId="52301061"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Can operate under HML.</w:t>
            </w:r>
          </w:p>
        </w:tc>
      </w:tr>
      <w:tr w:rsidR="00BF30C4" w:rsidRPr="004A55BE" w14:paraId="0E356064" w14:textId="77777777" w:rsidTr="003610E1">
        <w:trPr>
          <w:trHeight w:val="327"/>
        </w:trPr>
        <w:tc>
          <w:tcPr>
            <w:tcW w:w="3256" w:type="dxa"/>
          </w:tcPr>
          <w:p w14:paraId="77D9DC97" w14:textId="31A69ED0" w:rsidR="00BF30C4" w:rsidRPr="004A55BE" w:rsidRDefault="00BF30C4" w:rsidP="00BF30C4">
            <w:pPr>
              <w:tabs>
                <w:tab w:val="clear" w:pos="850"/>
                <w:tab w:val="clear" w:pos="1191"/>
                <w:tab w:val="clear" w:pos="1531"/>
              </w:tabs>
              <w:spacing w:before="40" w:after="40"/>
              <w:jc w:val="left"/>
              <w:rPr>
                <w:rFonts w:eastAsia="MS Mincho"/>
                <w:color w:val="000000"/>
                <w:lang w:val="en-AU" w:eastAsia="en-US"/>
              </w:rPr>
            </w:pPr>
            <w:r w:rsidRPr="004A55BE">
              <w:rPr>
                <w:rFonts w:eastAsia="MS Mincho"/>
                <w:color w:val="000000"/>
                <w:lang w:val="en-AU" w:eastAsia="en-US"/>
              </w:rPr>
              <w:t xml:space="preserve">9. </w:t>
            </w:r>
            <w:r w:rsidR="00447463" w:rsidRPr="004A55BE">
              <w:rPr>
                <w:rFonts w:eastAsia="MS Mincho"/>
                <w:color w:val="000000"/>
                <w:lang w:val="en-AU" w:eastAsia="en-US"/>
              </w:rPr>
              <w:t xml:space="preserve">Rigid </w:t>
            </w:r>
            <w:r w:rsidRPr="004A55BE">
              <w:rPr>
                <w:rFonts w:eastAsia="MS Mincho"/>
                <w:color w:val="000000"/>
                <w:lang w:val="en-AU" w:eastAsia="en-US"/>
              </w:rPr>
              <w:t>Truck and 4 Axle Dog Trailer</w:t>
            </w:r>
          </w:p>
        </w:tc>
        <w:tc>
          <w:tcPr>
            <w:tcW w:w="1417" w:type="dxa"/>
          </w:tcPr>
          <w:p w14:paraId="7BF08782" w14:textId="77777777" w:rsidR="00BF30C4" w:rsidRPr="004A55BE" w:rsidRDefault="00BF30C4" w:rsidP="00BF30C4">
            <w:pPr>
              <w:tabs>
                <w:tab w:val="clear" w:pos="850"/>
                <w:tab w:val="clear" w:pos="1191"/>
                <w:tab w:val="clear" w:pos="1531"/>
              </w:tabs>
              <w:spacing w:before="40" w:after="40"/>
              <w:jc w:val="center"/>
              <w:rPr>
                <w:rFonts w:eastAsia="MS Mincho"/>
                <w:color w:val="000000"/>
                <w:lang w:val="en-AU" w:eastAsia="en-US"/>
              </w:rPr>
            </w:pPr>
            <w:r w:rsidRPr="004A55BE">
              <w:rPr>
                <w:rFonts w:eastAsia="MS Mincho"/>
                <w:color w:val="000000"/>
                <w:lang w:val="en-AU" w:eastAsia="en-US"/>
              </w:rPr>
              <w:t>HR4ATD</w:t>
            </w:r>
          </w:p>
        </w:tc>
        <w:tc>
          <w:tcPr>
            <w:tcW w:w="4820" w:type="dxa"/>
          </w:tcPr>
          <w:p w14:paraId="558B93C4"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Three-axle truck and four-axle dog trailer. </w:t>
            </w:r>
          </w:p>
          <w:p w14:paraId="66B0A4B0"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7 axles, 4 axle groups.</w:t>
            </w:r>
          </w:p>
          <w:p w14:paraId="21AACFA7"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GCM over 42.5 tonnes. </w:t>
            </w:r>
          </w:p>
          <w:p w14:paraId="30ECF9BC"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Can operate under HML.  </w:t>
            </w:r>
          </w:p>
        </w:tc>
      </w:tr>
      <w:tr w:rsidR="00BF30C4" w:rsidRPr="004A55BE" w14:paraId="6183C282" w14:textId="77777777" w:rsidTr="003610E1">
        <w:trPr>
          <w:trHeight w:val="327"/>
        </w:trPr>
        <w:tc>
          <w:tcPr>
            <w:tcW w:w="3256" w:type="dxa"/>
          </w:tcPr>
          <w:p w14:paraId="30BF8D8F" w14:textId="0924E292" w:rsidR="00BF30C4" w:rsidRPr="004A55BE" w:rsidRDefault="00BF30C4" w:rsidP="00BF30C4">
            <w:pPr>
              <w:tabs>
                <w:tab w:val="clear" w:pos="850"/>
                <w:tab w:val="clear" w:pos="1191"/>
                <w:tab w:val="clear" w:pos="1531"/>
              </w:tabs>
              <w:spacing w:before="40" w:after="40"/>
              <w:jc w:val="left"/>
              <w:rPr>
                <w:rFonts w:eastAsia="MS Mincho"/>
                <w:color w:val="000000"/>
                <w:lang w:val="en-AU" w:eastAsia="en-US"/>
              </w:rPr>
            </w:pPr>
            <w:r w:rsidRPr="004A55BE">
              <w:rPr>
                <w:rFonts w:eastAsia="MS Mincho"/>
                <w:color w:val="000000"/>
                <w:lang w:val="en-AU" w:eastAsia="en-US"/>
              </w:rPr>
              <w:t xml:space="preserve">10. </w:t>
            </w:r>
            <w:r w:rsidR="00447463" w:rsidRPr="004A55BE">
              <w:rPr>
                <w:rFonts w:eastAsia="MS Mincho"/>
                <w:color w:val="000000"/>
                <w:lang w:val="en-AU" w:eastAsia="en-US"/>
              </w:rPr>
              <w:t xml:space="preserve">Rigid </w:t>
            </w:r>
            <w:r w:rsidRPr="004A55BE">
              <w:rPr>
                <w:rFonts w:eastAsia="MS Mincho"/>
                <w:color w:val="000000"/>
                <w:lang w:val="en-AU" w:eastAsia="en-US"/>
              </w:rPr>
              <w:t>Truck and 5 Axle Dog Trailer</w:t>
            </w:r>
          </w:p>
        </w:tc>
        <w:tc>
          <w:tcPr>
            <w:tcW w:w="1417" w:type="dxa"/>
          </w:tcPr>
          <w:p w14:paraId="3FA66763" w14:textId="77777777" w:rsidR="00BF30C4" w:rsidRPr="004A55BE" w:rsidRDefault="00BF30C4" w:rsidP="00BF30C4">
            <w:pPr>
              <w:tabs>
                <w:tab w:val="clear" w:pos="850"/>
                <w:tab w:val="clear" w:pos="1191"/>
                <w:tab w:val="clear" w:pos="1531"/>
              </w:tabs>
              <w:spacing w:before="40" w:after="40"/>
              <w:jc w:val="center"/>
              <w:rPr>
                <w:rFonts w:eastAsia="MS Mincho"/>
                <w:color w:val="000000"/>
                <w:lang w:val="en-AU" w:eastAsia="en-US"/>
              </w:rPr>
            </w:pPr>
            <w:r w:rsidRPr="004A55BE">
              <w:rPr>
                <w:rFonts w:eastAsia="MS Mincho"/>
                <w:color w:val="000000"/>
                <w:lang w:val="en-AU" w:eastAsia="en-US"/>
              </w:rPr>
              <w:t>HR5ATD</w:t>
            </w:r>
          </w:p>
        </w:tc>
        <w:tc>
          <w:tcPr>
            <w:tcW w:w="4820" w:type="dxa"/>
          </w:tcPr>
          <w:p w14:paraId="6DD922E5"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Three-axle truck and five-axle dog trailer.</w:t>
            </w:r>
          </w:p>
          <w:p w14:paraId="3E1C948B"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8 axles, 4 axle groups. </w:t>
            </w:r>
          </w:p>
          <w:p w14:paraId="697B5AF5"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GCM over 42.5 tonnes.</w:t>
            </w:r>
          </w:p>
          <w:p w14:paraId="3C5D4744"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Can operate under HML.  </w:t>
            </w:r>
          </w:p>
        </w:tc>
      </w:tr>
      <w:tr w:rsidR="00BF30C4" w:rsidRPr="004A55BE" w14:paraId="05DF6E3C" w14:textId="77777777" w:rsidTr="003610E1">
        <w:trPr>
          <w:trHeight w:val="327"/>
        </w:trPr>
        <w:tc>
          <w:tcPr>
            <w:tcW w:w="3256" w:type="dxa"/>
          </w:tcPr>
          <w:p w14:paraId="16C9E805" w14:textId="35FA03C1" w:rsidR="00BF30C4" w:rsidRPr="004A55BE" w:rsidRDefault="00BF30C4" w:rsidP="00BF30C4">
            <w:pPr>
              <w:tabs>
                <w:tab w:val="clear" w:pos="850"/>
                <w:tab w:val="clear" w:pos="1191"/>
                <w:tab w:val="clear" w:pos="1531"/>
              </w:tabs>
              <w:spacing w:before="40" w:after="40"/>
              <w:jc w:val="left"/>
              <w:rPr>
                <w:rFonts w:eastAsia="MS Mincho"/>
                <w:color w:val="000000"/>
                <w:lang w:val="en-AU" w:eastAsia="en-US"/>
              </w:rPr>
            </w:pPr>
            <w:r w:rsidRPr="004A55BE">
              <w:rPr>
                <w:rFonts w:eastAsia="MS Mincho"/>
                <w:color w:val="000000"/>
                <w:lang w:val="en-AU" w:eastAsia="en-US"/>
              </w:rPr>
              <w:t xml:space="preserve">11. </w:t>
            </w:r>
            <w:r w:rsidR="00447463" w:rsidRPr="004A55BE">
              <w:rPr>
                <w:rFonts w:eastAsia="MS Mincho"/>
                <w:color w:val="000000"/>
                <w:lang w:val="en-AU" w:eastAsia="en-US"/>
              </w:rPr>
              <w:t xml:space="preserve">Rigid </w:t>
            </w:r>
            <w:r w:rsidRPr="004A55BE">
              <w:rPr>
                <w:rFonts w:eastAsia="MS Mincho"/>
                <w:color w:val="000000"/>
                <w:lang w:val="en-AU" w:eastAsia="en-US"/>
              </w:rPr>
              <w:t>Truck and 6 Axle Dog Trailer</w:t>
            </w:r>
          </w:p>
        </w:tc>
        <w:tc>
          <w:tcPr>
            <w:tcW w:w="1417" w:type="dxa"/>
          </w:tcPr>
          <w:p w14:paraId="5AD6C5C8" w14:textId="77777777" w:rsidR="00BF30C4" w:rsidRPr="004A55BE" w:rsidRDefault="00BF30C4" w:rsidP="00BF30C4">
            <w:pPr>
              <w:tabs>
                <w:tab w:val="clear" w:pos="850"/>
                <w:tab w:val="clear" w:pos="1191"/>
                <w:tab w:val="clear" w:pos="1531"/>
              </w:tabs>
              <w:spacing w:before="40" w:after="40"/>
              <w:jc w:val="center"/>
              <w:rPr>
                <w:rFonts w:eastAsia="MS Mincho"/>
                <w:color w:val="000000"/>
                <w:lang w:val="en-AU" w:eastAsia="en-US"/>
              </w:rPr>
            </w:pPr>
            <w:r w:rsidRPr="004A55BE">
              <w:rPr>
                <w:rFonts w:eastAsia="MS Mincho"/>
                <w:color w:val="000000"/>
                <w:lang w:val="en-AU" w:eastAsia="en-US"/>
              </w:rPr>
              <w:t>HR6ATD</w:t>
            </w:r>
          </w:p>
        </w:tc>
        <w:tc>
          <w:tcPr>
            <w:tcW w:w="4820" w:type="dxa"/>
          </w:tcPr>
          <w:p w14:paraId="7C6E6BCF"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Three-axle truck and six-axle dog trailer.</w:t>
            </w:r>
          </w:p>
          <w:p w14:paraId="332AE274"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9 axles, 4 axle groups. </w:t>
            </w:r>
          </w:p>
          <w:p w14:paraId="0F3E5888"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GCM over 42.5 tonnes. </w:t>
            </w:r>
          </w:p>
          <w:p w14:paraId="65D70B75" w14:textId="77777777" w:rsidR="00BF30C4" w:rsidRPr="004A55BE" w:rsidRDefault="00BF30C4" w:rsidP="00BF30C4">
            <w:pPr>
              <w:tabs>
                <w:tab w:val="clear" w:pos="850"/>
                <w:tab w:val="clear" w:pos="1191"/>
                <w:tab w:val="clear" w:pos="1531"/>
              </w:tabs>
              <w:ind w:left="1"/>
              <w:jc w:val="left"/>
              <w:rPr>
                <w:rFonts w:eastAsia="MS Mincho"/>
                <w:color w:val="000000"/>
                <w:lang w:val="en-AU" w:eastAsia="en-US"/>
              </w:rPr>
            </w:pPr>
            <w:r w:rsidRPr="004A55BE">
              <w:rPr>
                <w:rFonts w:eastAsia="MS Mincho"/>
                <w:color w:val="000000"/>
                <w:lang w:val="en-AU" w:eastAsia="en-US"/>
              </w:rPr>
              <w:t xml:space="preserve">Can operate under HML.  </w:t>
            </w:r>
          </w:p>
        </w:tc>
      </w:tr>
      <w:tr w:rsidR="00BF30C4" w:rsidRPr="004A55BE" w14:paraId="6D48E6BD" w14:textId="77777777" w:rsidTr="003610E1">
        <w:trPr>
          <w:trHeight w:val="327"/>
        </w:trPr>
        <w:tc>
          <w:tcPr>
            <w:tcW w:w="9493" w:type="dxa"/>
            <w:gridSpan w:val="3"/>
          </w:tcPr>
          <w:p w14:paraId="2206787C" w14:textId="77777777" w:rsidR="00BF30C4" w:rsidRPr="004A55BE" w:rsidRDefault="00BF30C4" w:rsidP="00447463">
            <w:pPr>
              <w:tabs>
                <w:tab w:val="clear" w:pos="850"/>
                <w:tab w:val="clear" w:pos="1191"/>
                <w:tab w:val="clear" w:pos="1531"/>
              </w:tabs>
              <w:spacing w:before="40" w:after="40"/>
              <w:jc w:val="left"/>
              <w:rPr>
                <w:rFonts w:eastAsia="MS Mincho"/>
                <w:i/>
                <w:color w:val="000000"/>
                <w:lang w:val="en-AU" w:eastAsia="en-US"/>
              </w:rPr>
            </w:pPr>
            <w:r w:rsidRPr="004A55BE">
              <w:rPr>
                <w:rFonts w:eastAsia="MS Mincho"/>
                <w:i/>
                <w:color w:val="000000"/>
                <w:lang w:val="en-AU" w:eastAsia="en-US"/>
              </w:rPr>
              <w:t>Source: ILI Definitions 2014 with 2017 additions</w:t>
            </w:r>
          </w:p>
        </w:tc>
      </w:tr>
    </w:tbl>
    <w:p w14:paraId="446E2398" w14:textId="2D9CB7EE" w:rsidR="00BF30C4" w:rsidRPr="00447463" w:rsidRDefault="00447463" w:rsidP="00F705CE">
      <w:pPr>
        <w:pStyle w:val="Heading2"/>
      </w:pPr>
      <w:bookmarkStart w:id="39" w:name="_Toc519290154"/>
      <w:r w:rsidRPr="00447463">
        <w:t xml:space="preserve">Appendix </w:t>
      </w:r>
      <w:r w:rsidR="00924DF1">
        <w:t>G</w:t>
      </w:r>
      <w:r w:rsidR="003610E1">
        <w:t>: Abbreviations for Vehicle types used in the 2014 and 2017 Australian PBS Studies</w:t>
      </w:r>
      <w:bookmarkEnd w:id="39"/>
    </w:p>
    <w:p w14:paraId="6CE58836" w14:textId="77777777" w:rsidR="00243546" w:rsidRDefault="00243546" w:rsidP="005C62E6">
      <w:pPr>
        <w:pStyle w:val="Heading1"/>
      </w:pPr>
      <w:bookmarkStart w:id="40" w:name="_Toc519290155"/>
      <w:r>
        <w:lastRenderedPageBreak/>
        <w:t>References</w:t>
      </w:r>
      <w:bookmarkEnd w:id="40"/>
    </w:p>
    <w:p w14:paraId="425DDCDA" w14:textId="76F7D0AE" w:rsidR="00257240" w:rsidRPr="00257240" w:rsidRDefault="00257240" w:rsidP="00257240">
      <w:pPr>
        <w:tabs>
          <w:tab w:val="clear" w:pos="850"/>
          <w:tab w:val="clear" w:pos="1191"/>
          <w:tab w:val="clear" w:pos="1531"/>
        </w:tabs>
        <w:autoSpaceDE w:val="0"/>
        <w:autoSpaceDN w:val="0"/>
        <w:adjustRightInd w:val="0"/>
        <w:jc w:val="left"/>
        <w:rPr>
          <w:rFonts w:eastAsia="MS Mincho"/>
          <w:color w:val="000000"/>
          <w:sz w:val="22"/>
          <w:szCs w:val="22"/>
          <w:lang w:val="en-AU" w:eastAsia="en-US"/>
        </w:rPr>
      </w:pPr>
      <w:r w:rsidRPr="00257240">
        <w:rPr>
          <w:rFonts w:eastAsia="MS Mincho"/>
          <w:color w:val="000000"/>
          <w:sz w:val="22"/>
          <w:szCs w:val="22"/>
          <w:lang w:val="en-AU" w:eastAsia="en-US"/>
        </w:rPr>
        <w:t>Australian Trucking Association (2016), Truck Impact Chart, A</w:t>
      </w:r>
      <w:r w:rsidR="00E17D0D">
        <w:rPr>
          <w:rFonts w:eastAsia="MS Mincho"/>
          <w:color w:val="000000"/>
          <w:sz w:val="22"/>
          <w:szCs w:val="22"/>
          <w:lang w:val="en-AU" w:eastAsia="en-US"/>
        </w:rPr>
        <w:t>ustralian Trucking Association</w:t>
      </w:r>
      <w:r w:rsidRPr="00257240">
        <w:rPr>
          <w:rFonts w:eastAsia="MS Mincho"/>
          <w:color w:val="000000"/>
          <w:sz w:val="22"/>
          <w:szCs w:val="22"/>
          <w:lang w:val="en-AU" w:eastAsia="en-US"/>
        </w:rPr>
        <w:t>, Canberra</w:t>
      </w:r>
      <w:r w:rsidR="00E17D0D">
        <w:rPr>
          <w:rFonts w:eastAsia="MS Mincho"/>
          <w:color w:val="000000"/>
          <w:sz w:val="22"/>
          <w:szCs w:val="22"/>
          <w:lang w:val="en-AU" w:eastAsia="en-US"/>
        </w:rPr>
        <w:t>, Australia</w:t>
      </w:r>
      <w:r w:rsidRPr="00257240">
        <w:rPr>
          <w:rFonts w:eastAsia="MS Mincho"/>
          <w:color w:val="000000"/>
          <w:sz w:val="22"/>
          <w:szCs w:val="22"/>
          <w:lang w:val="en-AU" w:eastAsia="en-US"/>
        </w:rPr>
        <w:t>.</w:t>
      </w:r>
    </w:p>
    <w:p w14:paraId="25EE7263" w14:textId="77777777" w:rsidR="00257240" w:rsidRPr="00257240" w:rsidRDefault="00257240" w:rsidP="00257240">
      <w:pPr>
        <w:tabs>
          <w:tab w:val="clear" w:pos="850"/>
          <w:tab w:val="clear" w:pos="1191"/>
          <w:tab w:val="clear" w:pos="1531"/>
        </w:tabs>
        <w:autoSpaceDE w:val="0"/>
        <w:autoSpaceDN w:val="0"/>
        <w:adjustRightInd w:val="0"/>
        <w:jc w:val="left"/>
        <w:rPr>
          <w:rFonts w:eastAsia="MS Mincho"/>
          <w:color w:val="000000"/>
          <w:sz w:val="22"/>
          <w:szCs w:val="22"/>
          <w:lang w:val="en-AU" w:eastAsia="en-US"/>
        </w:rPr>
      </w:pPr>
    </w:p>
    <w:p w14:paraId="47A6F59D" w14:textId="75291169" w:rsidR="00257240" w:rsidRPr="00257240" w:rsidRDefault="00257240" w:rsidP="00257240">
      <w:pPr>
        <w:tabs>
          <w:tab w:val="clear" w:pos="850"/>
          <w:tab w:val="clear" w:pos="1191"/>
          <w:tab w:val="clear" w:pos="1531"/>
        </w:tabs>
        <w:autoSpaceDE w:val="0"/>
        <w:autoSpaceDN w:val="0"/>
        <w:adjustRightInd w:val="0"/>
        <w:jc w:val="left"/>
        <w:rPr>
          <w:rFonts w:eastAsiaTheme="minorEastAsia"/>
          <w:sz w:val="22"/>
          <w:szCs w:val="22"/>
          <w:lang w:val="en-AU" w:eastAsia="en-US"/>
        </w:rPr>
      </w:pPr>
      <w:r w:rsidRPr="00257240">
        <w:rPr>
          <w:rFonts w:eastAsia="MS Mincho"/>
          <w:sz w:val="22"/>
          <w:szCs w:val="22"/>
          <w:lang w:val="en-AU" w:eastAsia="en-US"/>
        </w:rPr>
        <w:t xml:space="preserve">Austroads, </w:t>
      </w:r>
      <w:r>
        <w:rPr>
          <w:rFonts w:eastAsia="MS Mincho"/>
          <w:sz w:val="22"/>
          <w:szCs w:val="22"/>
          <w:lang w:val="en-AU" w:eastAsia="en-US"/>
        </w:rPr>
        <w:t>(</w:t>
      </w:r>
      <w:r w:rsidRPr="00257240">
        <w:rPr>
          <w:rFonts w:eastAsia="MS Mincho"/>
          <w:sz w:val="22"/>
          <w:szCs w:val="22"/>
          <w:lang w:val="en-AU" w:eastAsia="en-US"/>
        </w:rPr>
        <w:t>2014</w:t>
      </w:r>
      <w:r>
        <w:rPr>
          <w:rFonts w:eastAsia="MS Mincho"/>
          <w:sz w:val="22"/>
          <w:szCs w:val="22"/>
          <w:lang w:val="en-AU" w:eastAsia="en-US"/>
        </w:rPr>
        <w:t>)</w:t>
      </w:r>
      <w:r w:rsidRPr="00257240">
        <w:rPr>
          <w:rFonts w:eastAsia="MS Mincho"/>
          <w:sz w:val="22"/>
          <w:szCs w:val="22"/>
          <w:lang w:val="en-AU" w:eastAsia="en-US"/>
        </w:rPr>
        <w:t xml:space="preserve">, Quantifying the Benefits of High Productivity Vehicles, </w:t>
      </w:r>
      <w:r w:rsidRPr="00257240">
        <w:rPr>
          <w:rFonts w:eastAsiaTheme="minorEastAsia"/>
          <w:sz w:val="22"/>
          <w:szCs w:val="22"/>
          <w:lang w:val="en-AU" w:eastAsia="en-US"/>
        </w:rPr>
        <w:t xml:space="preserve">ISBN 978-1-925037-74-6, </w:t>
      </w:r>
    </w:p>
    <w:p w14:paraId="78A9DB7E" w14:textId="6B2963F8" w:rsidR="00257240" w:rsidRPr="00257240" w:rsidRDefault="00257240" w:rsidP="00257240">
      <w:r w:rsidRPr="00257240">
        <w:rPr>
          <w:rFonts w:eastAsiaTheme="minorEastAsia"/>
          <w:sz w:val="22"/>
          <w:szCs w:val="22"/>
          <w:lang w:val="en-AU" w:eastAsia="en-US"/>
        </w:rPr>
        <w:t>Austroads Project No. FS1805, Austroads, Sydney</w:t>
      </w:r>
    </w:p>
    <w:p w14:paraId="3AE8509B" w14:textId="7DC08C75" w:rsidR="00257240" w:rsidRDefault="00257240"/>
    <w:p w14:paraId="2E13769F" w14:textId="6E134B02" w:rsidR="00257240" w:rsidRPr="00257240" w:rsidRDefault="00257240" w:rsidP="00257240">
      <w:pPr>
        <w:tabs>
          <w:tab w:val="clear" w:pos="850"/>
          <w:tab w:val="clear" w:pos="1191"/>
          <w:tab w:val="clear" w:pos="1531"/>
        </w:tabs>
        <w:spacing w:after="240"/>
        <w:rPr>
          <w:rFonts w:eastAsia="MS Mincho"/>
          <w:color w:val="000000"/>
          <w:sz w:val="22"/>
          <w:szCs w:val="22"/>
          <w:lang w:val="en-AU" w:eastAsia="en-US"/>
        </w:rPr>
      </w:pPr>
      <w:r w:rsidRPr="00257240">
        <w:rPr>
          <w:rFonts w:eastAsia="MS Mincho"/>
          <w:color w:val="000000"/>
          <w:sz w:val="22"/>
          <w:szCs w:val="22"/>
          <w:lang w:val="en-AU" w:eastAsia="en-US"/>
        </w:rPr>
        <w:t xml:space="preserve">de </w:t>
      </w:r>
      <w:proofErr w:type="spellStart"/>
      <w:r w:rsidRPr="00257240">
        <w:rPr>
          <w:rFonts w:eastAsia="MS Mincho"/>
          <w:color w:val="000000"/>
          <w:sz w:val="22"/>
          <w:szCs w:val="22"/>
          <w:lang w:val="en-AU" w:eastAsia="en-US"/>
        </w:rPr>
        <w:t>Kievit</w:t>
      </w:r>
      <w:proofErr w:type="spellEnd"/>
      <w:r w:rsidRPr="00257240">
        <w:rPr>
          <w:rFonts w:eastAsia="MS Mincho"/>
          <w:color w:val="000000"/>
          <w:sz w:val="22"/>
          <w:szCs w:val="22"/>
          <w:lang w:val="en-AU" w:eastAsia="en-US"/>
        </w:rPr>
        <w:t xml:space="preserve">, E.R, </w:t>
      </w:r>
      <w:proofErr w:type="spellStart"/>
      <w:r w:rsidRPr="00257240">
        <w:rPr>
          <w:rFonts w:eastAsia="MS Mincho"/>
          <w:color w:val="000000"/>
          <w:sz w:val="22"/>
          <w:szCs w:val="22"/>
          <w:lang w:val="en-AU" w:eastAsia="en-US"/>
        </w:rPr>
        <w:t>Aarts</w:t>
      </w:r>
      <w:proofErr w:type="spellEnd"/>
      <w:r w:rsidRPr="00257240">
        <w:rPr>
          <w:rFonts w:eastAsia="MS Mincho"/>
          <w:color w:val="000000"/>
          <w:sz w:val="22"/>
          <w:szCs w:val="22"/>
          <w:lang w:val="en-AU" w:eastAsia="en-US"/>
        </w:rPr>
        <w:t>, L</w:t>
      </w:r>
      <w:r>
        <w:rPr>
          <w:rFonts w:eastAsia="MS Mincho"/>
          <w:color w:val="000000"/>
          <w:sz w:val="22"/>
          <w:szCs w:val="22"/>
          <w:lang w:val="en-AU" w:eastAsia="en-US"/>
        </w:rPr>
        <w:t>, (</w:t>
      </w:r>
      <w:r w:rsidRPr="00257240">
        <w:rPr>
          <w:rFonts w:eastAsia="MS Mincho"/>
          <w:color w:val="000000"/>
          <w:sz w:val="22"/>
          <w:szCs w:val="22"/>
          <w:lang w:val="en-AU" w:eastAsia="en-US"/>
        </w:rPr>
        <w:t>2007</w:t>
      </w:r>
      <w:r>
        <w:rPr>
          <w:rFonts w:eastAsia="MS Mincho"/>
          <w:color w:val="000000"/>
          <w:sz w:val="22"/>
          <w:szCs w:val="22"/>
          <w:lang w:val="en-AU" w:eastAsia="en-US"/>
        </w:rPr>
        <w:t>)</w:t>
      </w:r>
      <w:r w:rsidRPr="00257240">
        <w:rPr>
          <w:rFonts w:eastAsia="MS Mincho"/>
          <w:color w:val="000000"/>
          <w:sz w:val="22"/>
          <w:szCs w:val="22"/>
          <w:lang w:val="en-AU" w:eastAsia="en-US"/>
        </w:rPr>
        <w:t xml:space="preserve">, </w:t>
      </w:r>
      <w:bookmarkStart w:id="41" w:name="OLE_LINK1"/>
      <w:bookmarkStart w:id="42" w:name="OLE_LINK2"/>
      <w:r w:rsidRPr="00257240">
        <w:rPr>
          <w:rFonts w:eastAsia="MS Mincho"/>
          <w:color w:val="000000"/>
          <w:sz w:val="22"/>
          <w:szCs w:val="22"/>
          <w:lang w:val="en-AU" w:eastAsia="en-US"/>
        </w:rPr>
        <w:t>Introduction of Longer Heavier Trucks on Dutch Roads</w:t>
      </w:r>
      <w:bookmarkEnd w:id="41"/>
      <w:bookmarkEnd w:id="42"/>
      <w:r w:rsidRPr="00257240">
        <w:rPr>
          <w:rFonts w:eastAsia="MS Mincho"/>
          <w:color w:val="000000"/>
          <w:sz w:val="22"/>
          <w:szCs w:val="22"/>
          <w:lang w:val="en-AU" w:eastAsia="en-US"/>
        </w:rPr>
        <w:t>, Ministry of Transportation and Public Works, Transport Research Centre, the Netherlands.</w:t>
      </w:r>
    </w:p>
    <w:p w14:paraId="0EC98398" w14:textId="341A9F8F" w:rsidR="00F96192" w:rsidRPr="00F96192" w:rsidRDefault="00F96192" w:rsidP="00F96192">
      <w:pPr>
        <w:tabs>
          <w:tab w:val="clear" w:pos="850"/>
          <w:tab w:val="clear" w:pos="1191"/>
          <w:tab w:val="clear" w:pos="1531"/>
        </w:tabs>
        <w:spacing w:after="240"/>
        <w:rPr>
          <w:rFonts w:eastAsia="MS Mincho"/>
          <w:color w:val="000000"/>
          <w:sz w:val="22"/>
          <w:szCs w:val="22"/>
          <w:lang w:val="en-AU" w:eastAsia="en-US"/>
        </w:rPr>
      </w:pPr>
      <w:r w:rsidRPr="00F96192">
        <w:rPr>
          <w:rFonts w:eastAsia="MS Mincho"/>
          <w:color w:val="000000"/>
          <w:sz w:val="22"/>
          <w:szCs w:val="22"/>
          <w:lang w:val="en-AU" w:eastAsia="en-US"/>
        </w:rPr>
        <w:t xml:space="preserve">Hassall, K, </w:t>
      </w:r>
      <w:r w:rsidR="00BC7B81">
        <w:rPr>
          <w:rFonts w:eastAsia="MS Mincho"/>
          <w:color w:val="000000"/>
          <w:sz w:val="22"/>
          <w:szCs w:val="22"/>
          <w:lang w:val="en-AU" w:eastAsia="en-US"/>
        </w:rPr>
        <w:t>(</w:t>
      </w:r>
      <w:r w:rsidRPr="00F96192">
        <w:rPr>
          <w:rFonts w:eastAsia="MS Mincho"/>
          <w:color w:val="000000"/>
          <w:sz w:val="22"/>
          <w:szCs w:val="22"/>
          <w:lang w:val="en-AU" w:eastAsia="en-US"/>
        </w:rPr>
        <w:t>2012</w:t>
      </w:r>
      <w:r w:rsidR="00BC7B81">
        <w:rPr>
          <w:rFonts w:eastAsia="MS Mincho"/>
          <w:color w:val="000000"/>
          <w:sz w:val="22"/>
          <w:szCs w:val="22"/>
          <w:lang w:val="en-AU" w:eastAsia="en-US"/>
        </w:rPr>
        <w:t>)</w:t>
      </w:r>
      <w:r w:rsidRPr="00F96192">
        <w:rPr>
          <w:rFonts w:eastAsia="MS Mincho"/>
          <w:color w:val="000000"/>
          <w:sz w:val="22"/>
          <w:szCs w:val="22"/>
          <w:lang w:val="en-AU" w:eastAsia="en-US"/>
        </w:rPr>
        <w:t xml:space="preserve">, The role of simulating </w:t>
      </w:r>
      <w:proofErr w:type="gramStart"/>
      <w:r w:rsidRPr="00F96192">
        <w:rPr>
          <w:rFonts w:eastAsia="MS Mincho"/>
          <w:color w:val="000000"/>
          <w:sz w:val="22"/>
          <w:szCs w:val="22"/>
          <w:lang w:val="en-AU" w:eastAsia="en-US"/>
        </w:rPr>
        <w:t>commodity based</w:t>
      </w:r>
      <w:proofErr w:type="gramEnd"/>
      <w:r w:rsidRPr="00F96192">
        <w:rPr>
          <w:rFonts w:eastAsia="MS Mincho"/>
          <w:color w:val="000000"/>
          <w:sz w:val="22"/>
          <w:szCs w:val="22"/>
          <w:lang w:val="en-AU" w:eastAsia="en-US"/>
        </w:rPr>
        <w:t xml:space="preserve"> fr</w:t>
      </w:r>
      <w:r w:rsidR="00BC7B81">
        <w:rPr>
          <w:rFonts w:eastAsia="MS Mincho"/>
          <w:color w:val="000000"/>
          <w:sz w:val="22"/>
          <w:szCs w:val="22"/>
          <w:lang w:val="en-AU" w:eastAsia="en-US"/>
        </w:rPr>
        <w:t>e</w:t>
      </w:r>
      <w:r w:rsidRPr="00F96192">
        <w:rPr>
          <w:rFonts w:eastAsia="MS Mincho"/>
          <w:color w:val="000000"/>
          <w:sz w:val="22"/>
          <w:szCs w:val="22"/>
          <w:lang w:val="en-AU" w:eastAsia="en-US"/>
        </w:rPr>
        <w:t xml:space="preserve">ight networks in estimating the national benefits of introducing Performance Based Standard Vehicles into Australia, HVTT12 Conference, Stockholm, Conference Proceedings. </w:t>
      </w:r>
    </w:p>
    <w:p w14:paraId="63CA2553" w14:textId="3F7B2D28" w:rsidR="00F96192" w:rsidRPr="00F96192" w:rsidRDefault="00F96192" w:rsidP="00F96192">
      <w:pPr>
        <w:tabs>
          <w:tab w:val="clear" w:pos="850"/>
          <w:tab w:val="clear" w:pos="1191"/>
          <w:tab w:val="clear" w:pos="1531"/>
        </w:tabs>
        <w:spacing w:after="240"/>
        <w:rPr>
          <w:rFonts w:eastAsia="MS Mincho"/>
          <w:color w:val="000000"/>
          <w:sz w:val="22"/>
          <w:szCs w:val="22"/>
          <w:lang w:val="en-AU" w:eastAsia="en-US"/>
        </w:rPr>
      </w:pPr>
      <w:r w:rsidRPr="00F96192">
        <w:rPr>
          <w:rFonts w:eastAsia="MS Mincho"/>
          <w:color w:val="000000"/>
          <w:sz w:val="22"/>
          <w:szCs w:val="22"/>
          <w:lang w:val="en-AU" w:eastAsia="en-US"/>
        </w:rPr>
        <w:t xml:space="preserve">NRTC, </w:t>
      </w:r>
      <w:r w:rsidR="00BC7B81">
        <w:rPr>
          <w:rFonts w:eastAsia="MS Mincho"/>
          <w:color w:val="000000"/>
          <w:sz w:val="22"/>
          <w:szCs w:val="22"/>
          <w:lang w:val="en-AU" w:eastAsia="en-US"/>
        </w:rPr>
        <w:t>(</w:t>
      </w:r>
      <w:r w:rsidRPr="00F96192">
        <w:rPr>
          <w:rFonts w:eastAsia="MS Mincho"/>
          <w:color w:val="000000"/>
          <w:sz w:val="22"/>
          <w:szCs w:val="22"/>
          <w:lang w:val="en-AU" w:eastAsia="en-US"/>
        </w:rPr>
        <w:t>1999a</w:t>
      </w:r>
      <w:r w:rsidR="00BC7B81">
        <w:rPr>
          <w:rFonts w:eastAsia="MS Mincho"/>
          <w:color w:val="000000"/>
          <w:sz w:val="22"/>
          <w:szCs w:val="22"/>
          <w:lang w:val="en-AU" w:eastAsia="en-US"/>
        </w:rPr>
        <w:t>)</w:t>
      </w:r>
      <w:r w:rsidRPr="00F96192">
        <w:rPr>
          <w:rFonts w:eastAsia="MS Mincho"/>
          <w:color w:val="000000"/>
          <w:sz w:val="22"/>
          <w:szCs w:val="22"/>
          <w:lang w:val="en-AU" w:eastAsia="en-US"/>
        </w:rPr>
        <w:t xml:space="preserve">, Performance Based Standards for Heavy Vehicles in Australia: Field of Performance Measures. prepared by </w:t>
      </w:r>
      <w:proofErr w:type="spellStart"/>
      <w:r w:rsidRPr="00F96192">
        <w:rPr>
          <w:rFonts w:eastAsia="MS Mincho"/>
          <w:color w:val="000000"/>
          <w:sz w:val="22"/>
          <w:szCs w:val="22"/>
          <w:lang w:val="en-AU" w:eastAsia="en-US"/>
        </w:rPr>
        <w:t>RoadUser</w:t>
      </w:r>
      <w:proofErr w:type="spellEnd"/>
      <w:r w:rsidRPr="00F96192">
        <w:rPr>
          <w:rFonts w:eastAsia="MS Mincho"/>
          <w:color w:val="000000"/>
          <w:sz w:val="22"/>
          <w:szCs w:val="22"/>
          <w:lang w:val="en-AU" w:eastAsia="en-US"/>
        </w:rPr>
        <w:t xml:space="preserve"> International and ARRB Transport Research Ltd, National Road Transport Commission: Melbourne, Vic.</w:t>
      </w:r>
    </w:p>
    <w:p w14:paraId="5D06C973" w14:textId="1893D3F2" w:rsidR="00F96192" w:rsidRPr="00F96192" w:rsidRDefault="00F96192" w:rsidP="00F96192">
      <w:pPr>
        <w:tabs>
          <w:tab w:val="clear" w:pos="850"/>
          <w:tab w:val="clear" w:pos="1191"/>
          <w:tab w:val="clear" w:pos="1531"/>
        </w:tabs>
        <w:spacing w:after="240"/>
        <w:rPr>
          <w:rFonts w:eastAsia="MS Mincho"/>
          <w:color w:val="000000"/>
          <w:sz w:val="22"/>
          <w:szCs w:val="22"/>
          <w:lang w:val="en-AU" w:eastAsia="en-US"/>
        </w:rPr>
      </w:pPr>
      <w:r w:rsidRPr="00F96192">
        <w:rPr>
          <w:rFonts w:eastAsia="MS Mincho"/>
          <w:color w:val="000000"/>
          <w:sz w:val="22"/>
          <w:szCs w:val="22"/>
          <w:lang w:val="en-AU" w:eastAsia="en-US"/>
        </w:rPr>
        <w:t xml:space="preserve">NRTC, </w:t>
      </w:r>
      <w:r w:rsidR="00BC7B81">
        <w:rPr>
          <w:rFonts w:eastAsia="MS Mincho"/>
          <w:color w:val="000000"/>
          <w:sz w:val="22"/>
          <w:szCs w:val="22"/>
          <w:lang w:val="en-AU" w:eastAsia="en-US"/>
        </w:rPr>
        <w:t>(</w:t>
      </w:r>
      <w:r w:rsidRPr="00F96192">
        <w:rPr>
          <w:rFonts w:eastAsia="MS Mincho"/>
          <w:color w:val="000000"/>
          <w:sz w:val="22"/>
          <w:szCs w:val="22"/>
          <w:lang w:val="en-AU" w:eastAsia="en-US"/>
        </w:rPr>
        <w:t>1999b</w:t>
      </w:r>
      <w:r w:rsidR="00BC7B81">
        <w:rPr>
          <w:rFonts w:eastAsia="MS Mincho"/>
          <w:color w:val="000000"/>
          <w:sz w:val="22"/>
          <w:szCs w:val="22"/>
          <w:lang w:val="en-AU" w:eastAsia="en-US"/>
        </w:rPr>
        <w:t>)</w:t>
      </w:r>
      <w:r w:rsidRPr="00F96192">
        <w:rPr>
          <w:rFonts w:eastAsia="MS Mincho"/>
          <w:color w:val="000000"/>
          <w:sz w:val="22"/>
          <w:szCs w:val="22"/>
          <w:lang w:val="en-AU" w:eastAsia="en-US"/>
        </w:rPr>
        <w:t xml:space="preserve">, Performance Based Standards for Heavy Vehicles: Assembly of Case Studies. prepared by ARRB Transport Research Ltd, National Road Transport Commission, Melbourne, Vic. </w:t>
      </w:r>
    </w:p>
    <w:p w14:paraId="686B3AFC" w14:textId="6E79D2A6" w:rsidR="00F96192" w:rsidRPr="00F96192" w:rsidRDefault="00F96192" w:rsidP="00F96192">
      <w:pPr>
        <w:tabs>
          <w:tab w:val="clear" w:pos="850"/>
          <w:tab w:val="clear" w:pos="1191"/>
          <w:tab w:val="clear" w:pos="1531"/>
        </w:tabs>
        <w:spacing w:after="240"/>
        <w:rPr>
          <w:rFonts w:eastAsia="MS Mincho"/>
          <w:color w:val="000000"/>
          <w:sz w:val="22"/>
          <w:szCs w:val="22"/>
          <w:lang w:val="en-AU" w:eastAsia="en-US"/>
        </w:rPr>
      </w:pPr>
      <w:r w:rsidRPr="00F96192">
        <w:rPr>
          <w:rFonts w:eastAsia="MS Mincho"/>
          <w:color w:val="000000"/>
          <w:sz w:val="22"/>
          <w:szCs w:val="22"/>
          <w:lang w:val="en-AU" w:eastAsia="en-US"/>
        </w:rPr>
        <w:t xml:space="preserve">NTARC, </w:t>
      </w:r>
      <w:r w:rsidR="00BC7B81">
        <w:rPr>
          <w:rFonts w:eastAsia="MS Mincho"/>
          <w:color w:val="000000"/>
          <w:sz w:val="22"/>
          <w:szCs w:val="22"/>
          <w:lang w:val="en-AU" w:eastAsia="en-US"/>
        </w:rPr>
        <w:t>(</w:t>
      </w:r>
      <w:r w:rsidRPr="00F96192">
        <w:rPr>
          <w:rFonts w:eastAsia="MS Mincho"/>
          <w:color w:val="000000"/>
          <w:sz w:val="22"/>
          <w:szCs w:val="22"/>
          <w:lang w:val="en-AU" w:eastAsia="en-US"/>
        </w:rPr>
        <w:t xml:space="preserve">2013, 2015, </w:t>
      </w:r>
      <w:r w:rsidR="00BC7B81">
        <w:rPr>
          <w:rFonts w:eastAsia="MS Mincho"/>
          <w:color w:val="000000"/>
          <w:sz w:val="22"/>
          <w:szCs w:val="22"/>
          <w:lang w:val="en-AU" w:eastAsia="en-US"/>
        </w:rPr>
        <w:t>2017)</w:t>
      </w:r>
      <w:r w:rsidR="00BF30C4">
        <w:rPr>
          <w:rFonts w:eastAsia="MS Mincho"/>
          <w:color w:val="000000"/>
          <w:sz w:val="22"/>
          <w:szCs w:val="22"/>
          <w:lang w:val="en-AU" w:eastAsia="en-US"/>
        </w:rPr>
        <w:t xml:space="preserve">, </w:t>
      </w:r>
      <w:r w:rsidRPr="00F96192">
        <w:rPr>
          <w:rFonts w:eastAsia="MS Mincho"/>
          <w:color w:val="000000"/>
          <w:sz w:val="22"/>
          <w:szCs w:val="22"/>
          <w:lang w:val="en-AU" w:eastAsia="en-US"/>
        </w:rPr>
        <w:t xml:space="preserve">Major Accident Investigation Report, Published National Transport Insurance, Brisbane. </w:t>
      </w:r>
    </w:p>
    <w:p w14:paraId="74C2B933" w14:textId="61E7CC40" w:rsidR="00F96192" w:rsidRPr="00F96192" w:rsidRDefault="00F96192" w:rsidP="00F96192">
      <w:pPr>
        <w:tabs>
          <w:tab w:val="clear" w:pos="850"/>
          <w:tab w:val="clear" w:pos="1191"/>
          <w:tab w:val="clear" w:pos="1531"/>
        </w:tabs>
        <w:spacing w:after="240"/>
        <w:rPr>
          <w:rFonts w:eastAsia="MS Mincho"/>
          <w:color w:val="000000"/>
          <w:sz w:val="22"/>
          <w:szCs w:val="22"/>
          <w:lang w:val="en-AU" w:eastAsia="en-US"/>
        </w:rPr>
      </w:pPr>
      <w:r w:rsidRPr="00F96192">
        <w:rPr>
          <w:rFonts w:eastAsia="MS Mincho"/>
          <w:color w:val="000000"/>
          <w:sz w:val="22"/>
          <w:szCs w:val="22"/>
          <w:lang w:val="en-AU" w:eastAsia="en-US"/>
        </w:rPr>
        <w:t xml:space="preserve">NTC, </w:t>
      </w:r>
      <w:r w:rsidR="00BC7B81">
        <w:rPr>
          <w:rFonts w:eastAsia="MS Mincho"/>
          <w:color w:val="000000"/>
          <w:sz w:val="22"/>
          <w:szCs w:val="22"/>
          <w:lang w:val="en-AU" w:eastAsia="en-US"/>
        </w:rPr>
        <w:t>(</w:t>
      </w:r>
      <w:r w:rsidRPr="00F96192">
        <w:rPr>
          <w:rFonts w:eastAsia="MS Mincho"/>
          <w:color w:val="000000"/>
          <w:sz w:val="22"/>
          <w:szCs w:val="22"/>
          <w:lang w:val="en-AU" w:eastAsia="en-US"/>
        </w:rPr>
        <w:t>2010</w:t>
      </w:r>
      <w:r w:rsidR="00BC7B81">
        <w:rPr>
          <w:rFonts w:eastAsia="MS Mincho"/>
          <w:color w:val="000000"/>
          <w:sz w:val="22"/>
          <w:szCs w:val="22"/>
          <w:lang w:val="en-AU" w:eastAsia="en-US"/>
        </w:rPr>
        <w:t>)</w:t>
      </w:r>
      <w:r w:rsidRPr="00F96192">
        <w:rPr>
          <w:rFonts w:eastAsia="MS Mincho"/>
          <w:color w:val="000000"/>
          <w:sz w:val="22"/>
          <w:szCs w:val="22"/>
          <w:lang w:val="en-AU" w:eastAsia="en-US"/>
        </w:rPr>
        <w:t>, Performance Based Standards: Draft Regulatory Impact Statement and Associated Documentation, NTC Melbourne.</w:t>
      </w:r>
    </w:p>
    <w:p w14:paraId="6D47C9B1" w14:textId="5DFAD4C5" w:rsidR="00F96192" w:rsidRDefault="00F96192" w:rsidP="00F96192">
      <w:pPr>
        <w:tabs>
          <w:tab w:val="clear" w:pos="850"/>
          <w:tab w:val="clear" w:pos="1191"/>
          <w:tab w:val="clear" w:pos="1531"/>
        </w:tabs>
        <w:spacing w:after="240"/>
        <w:rPr>
          <w:rFonts w:eastAsia="MS Mincho"/>
          <w:color w:val="000000"/>
          <w:sz w:val="22"/>
          <w:szCs w:val="22"/>
          <w:lang w:val="en-AU" w:eastAsia="en-US"/>
        </w:rPr>
      </w:pPr>
      <w:r w:rsidRPr="00F96192">
        <w:rPr>
          <w:rFonts w:eastAsia="MS Mincho"/>
          <w:color w:val="000000"/>
          <w:sz w:val="22"/>
          <w:szCs w:val="22"/>
          <w:lang w:val="en-AU" w:eastAsia="en-US"/>
        </w:rPr>
        <w:t xml:space="preserve">NTC, </w:t>
      </w:r>
      <w:r w:rsidR="00BC7B81">
        <w:rPr>
          <w:rFonts w:eastAsia="MS Mincho"/>
          <w:color w:val="000000"/>
          <w:sz w:val="22"/>
          <w:szCs w:val="22"/>
          <w:lang w:val="en-AU" w:eastAsia="en-US"/>
        </w:rPr>
        <w:t>(</w:t>
      </w:r>
      <w:r w:rsidRPr="00F96192">
        <w:rPr>
          <w:rFonts w:eastAsia="MS Mincho"/>
          <w:color w:val="000000"/>
          <w:sz w:val="22"/>
          <w:szCs w:val="22"/>
          <w:lang w:val="en-AU" w:eastAsia="en-US"/>
        </w:rPr>
        <w:t>2015</w:t>
      </w:r>
      <w:r w:rsidR="00BC7B81">
        <w:rPr>
          <w:rFonts w:eastAsia="MS Mincho"/>
          <w:color w:val="000000"/>
          <w:sz w:val="22"/>
          <w:szCs w:val="22"/>
          <w:lang w:val="en-AU" w:eastAsia="en-US"/>
        </w:rPr>
        <w:t>)</w:t>
      </w:r>
      <w:r w:rsidRPr="00F96192">
        <w:rPr>
          <w:rFonts w:eastAsia="MS Mincho"/>
          <w:color w:val="000000"/>
          <w:sz w:val="22"/>
          <w:szCs w:val="22"/>
          <w:lang w:val="en-AU" w:eastAsia="en-US"/>
        </w:rPr>
        <w:t>, Heavy Vehicle Charges Information Paper, Industry Consultation, NTC Melbourne.</w:t>
      </w:r>
    </w:p>
    <w:p w14:paraId="7AC166B3" w14:textId="2BC5FC5B" w:rsidR="00EC0D32" w:rsidRDefault="00EC0D32" w:rsidP="00F96192">
      <w:pPr>
        <w:tabs>
          <w:tab w:val="clear" w:pos="850"/>
          <w:tab w:val="clear" w:pos="1191"/>
          <w:tab w:val="clear" w:pos="1531"/>
        </w:tabs>
        <w:spacing w:after="240"/>
        <w:rPr>
          <w:rFonts w:eastAsia="MS Mincho"/>
          <w:color w:val="000000"/>
          <w:sz w:val="22"/>
          <w:szCs w:val="22"/>
          <w:lang w:val="en-AU" w:eastAsia="en-US"/>
        </w:rPr>
      </w:pPr>
      <w:r>
        <w:rPr>
          <w:rFonts w:eastAsia="MS Mincho"/>
          <w:color w:val="000000"/>
          <w:sz w:val="22"/>
          <w:szCs w:val="22"/>
          <w:lang w:val="en-AU" w:eastAsia="en-US"/>
        </w:rPr>
        <w:t>NTC, (2017), Assessing the effectiveness of the PBS Marketplace Consultant Report, NTC, Melbourne</w:t>
      </w:r>
      <w:r w:rsidRPr="00EC0D32">
        <w:t xml:space="preserve"> </w:t>
      </w:r>
      <w:hyperlink r:id="rId17" w:history="1">
        <w:r w:rsidRPr="00797CD5">
          <w:rPr>
            <w:rStyle w:val="Hyperlink"/>
            <w:rFonts w:eastAsia="MS Mincho"/>
            <w:sz w:val="22"/>
            <w:szCs w:val="22"/>
            <w:lang w:val="en-AU" w:eastAsia="en-US"/>
          </w:rPr>
          <w:t>http://ntc.gov.au/Media/Reports/(A15A7B20-7B3F-A167-797D-3FAA24B87B27).pdf</w:t>
        </w:r>
      </w:hyperlink>
    </w:p>
    <w:p w14:paraId="7EC9FB8E" w14:textId="77777777" w:rsidR="003770FE" w:rsidRPr="00447463" w:rsidRDefault="003770FE" w:rsidP="003770FE">
      <w:pPr>
        <w:tabs>
          <w:tab w:val="clear" w:pos="850"/>
          <w:tab w:val="clear" w:pos="1191"/>
          <w:tab w:val="clear" w:pos="1531"/>
        </w:tabs>
        <w:autoSpaceDE w:val="0"/>
        <w:autoSpaceDN w:val="0"/>
        <w:adjustRightInd w:val="0"/>
        <w:jc w:val="left"/>
        <w:rPr>
          <w:rFonts w:eastAsiaTheme="minorHAnsi"/>
          <w:sz w:val="22"/>
          <w:szCs w:val="22"/>
          <w:lang w:val="en-AU" w:eastAsia="en-US"/>
        </w:rPr>
      </w:pPr>
      <w:r w:rsidRPr="00447463">
        <w:rPr>
          <w:rFonts w:eastAsiaTheme="minorHAnsi"/>
          <w:sz w:val="22"/>
          <w:szCs w:val="22"/>
          <w:lang w:val="en-AU" w:eastAsia="en-US"/>
        </w:rPr>
        <w:t xml:space="preserve">OECD (2011), </w:t>
      </w:r>
      <w:r w:rsidRPr="00447463">
        <w:rPr>
          <w:rFonts w:eastAsiaTheme="minorHAnsi"/>
          <w:i/>
          <w:iCs/>
          <w:sz w:val="22"/>
          <w:szCs w:val="22"/>
          <w:lang w:val="en-AU" w:eastAsia="en-US"/>
        </w:rPr>
        <w:t>Moving Freight with Better Trucks: Improving Safety, Productivity and Sustainability</w:t>
      </w:r>
      <w:r w:rsidRPr="00447463">
        <w:rPr>
          <w:rFonts w:eastAsiaTheme="minorHAnsi"/>
          <w:sz w:val="22"/>
          <w:szCs w:val="22"/>
          <w:lang w:val="en-AU" w:eastAsia="en-US"/>
        </w:rPr>
        <w:t>,</w:t>
      </w:r>
    </w:p>
    <w:p w14:paraId="1CA35CA1" w14:textId="04C467B1" w:rsidR="003770FE" w:rsidRDefault="003770FE" w:rsidP="00447463">
      <w:pPr>
        <w:tabs>
          <w:tab w:val="clear" w:pos="850"/>
          <w:tab w:val="clear" w:pos="1191"/>
          <w:tab w:val="clear" w:pos="1531"/>
        </w:tabs>
        <w:autoSpaceDE w:val="0"/>
        <w:autoSpaceDN w:val="0"/>
        <w:adjustRightInd w:val="0"/>
        <w:jc w:val="left"/>
        <w:rPr>
          <w:rFonts w:eastAsiaTheme="minorHAnsi"/>
          <w:i/>
          <w:iCs/>
          <w:sz w:val="22"/>
          <w:szCs w:val="22"/>
          <w:lang w:val="en-AU" w:eastAsia="en-US"/>
        </w:rPr>
      </w:pPr>
      <w:r w:rsidRPr="00447463">
        <w:rPr>
          <w:rFonts w:eastAsiaTheme="minorHAnsi"/>
          <w:sz w:val="22"/>
          <w:szCs w:val="22"/>
          <w:lang w:val="en-AU" w:eastAsia="en-US"/>
        </w:rPr>
        <w:t>OECD Publishing.</w:t>
      </w:r>
      <w:r w:rsidR="00447463">
        <w:rPr>
          <w:rFonts w:eastAsiaTheme="minorHAnsi"/>
          <w:sz w:val="22"/>
          <w:szCs w:val="22"/>
          <w:lang w:val="en-AU" w:eastAsia="en-US"/>
        </w:rPr>
        <w:t xml:space="preserve"> </w:t>
      </w:r>
      <w:hyperlink r:id="rId18" w:history="1">
        <w:r w:rsidR="00447463" w:rsidRPr="00F914FB">
          <w:rPr>
            <w:rStyle w:val="Hyperlink"/>
            <w:rFonts w:eastAsiaTheme="minorHAnsi"/>
            <w:i/>
            <w:iCs/>
            <w:sz w:val="22"/>
            <w:szCs w:val="22"/>
            <w:lang w:val="en-AU" w:eastAsia="en-US"/>
          </w:rPr>
          <w:t>http://dx.doi.org/10.1787/9789282102961-en</w:t>
        </w:r>
      </w:hyperlink>
    </w:p>
    <w:p w14:paraId="17BD2026" w14:textId="77777777" w:rsidR="00447463" w:rsidRPr="00447463" w:rsidRDefault="00447463" w:rsidP="00447463">
      <w:pPr>
        <w:tabs>
          <w:tab w:val="clear" w:pos="850"/>
          <w:tab w:val="clear" w:pos="1191"/>
          <w:tab w:val="clear" w:pos="1531"/>
        </w:tabs>
        <w:autoSpaceDE w:val="0"/>
        <w:autoSpaceDN w:val="0"/>
        <w:adjustRightInd w:val="0"/>
        <w:jc w:val="left"/>
        <w:rPr>
          <w:rFonts w:eastAsia="MS Mincho"/>
          <w:color w:val="000000"/>
          <w:sz w:val="22"/>
          <w:szCs w:val="22"/>
          <w:lang w:val="en-AU" w:eastAsia="en-US"/>
        </w:rPr>
      </w:pPr>
    </w:p>
    <w:p w14:paraId="0EC18F38" w14:textId="4F9C9610" w:rsidR="00F96192" w:rsidRDefault="00F96192" w:rsidP="00BF30C4">
      <w:pPr>
        <w:tabs>
          <w:tab w:val="clear" w:pos="850"/>
          <w:tab w:val="clear" w:pos="1191"/>
          <w:tab w:val="clear" w:pos="1531"/>
        </w:tabs>
        <w:spacing w:after="240"/>
        <w:rPr>
          <w:rFonts w:eastAsia="MS Mincho"/>
          <w:color w:val="000000"/>
          <w:sz w:val="22"/>
          <w:szCs w:val="22"/>
          <w:lang w:val="en-AU" w:eastAsia="en-US"/>
        </w:rPr>
      </w:pPr>
      <w:r w:rsidRPr="00F96192">
        <w:rPr>
          <w:rFonts w:eastAsia="MS Mincho"/>
          <w:color w:val="000000"/>
          <w:sz w:val="22"/>
          <w:szCs w:val="22"/>
          <w:lang w:val="en-AU" w:eastAsia="en-US"/>
        </w:rPr>
        <w:t xml:space="preserve">VFLC, </w:t>
      </w:r>
      <w:r w:rsidR="00BC7B81">
        <w:rPr>
          <w:rFonts w:eastAsia="MS Mincho"/>
          <w:color w:val="000000"/>
          <w:sz w:val="22"/>
          <w:szCs w:val="22"/>
          <w:lang w:val="en-AU" w:eastAsia="en-US"/>
        </w:rPr>
        <w:t>(</w:t>
      </w:r>
      <w:r w:rsidRPr="00F96192">
        <w:rPr>
          <w:rFonts w:eastAsia="MS Mincho"/>
          <w:color w:val="000000"/>
          <w:sz w:val="22"/>
          <w:szCs w:val="22"/>
          <w:lang w:val="en-AU" w:eastAsia="en-US"/>
        </w:rPr>
        <w:t>2009</w:t>
      </w:r>
      <w:r w:rsidR="00BC7B81">
        <w:rPr>
          <w:rFonts w:eastAsia="MS Mincho"/>
          <w:color w:val="000000"/>
          <w:sz w:val="22"/>
          <w:szCs w:val="22"/>
          <w:lang w:val="en-AU" w:eastAsia="en-US"/>
        </w:rPr>
        <w:t>)</w:t>
      </w:r>
      <w:r w:rsidRPr="00F96192">
        <w:rPr>
          <w:rFonts w:eastAsia="MS Mincho"/>
          <w:color w:val="000000"/>
          <w:sz w:val="22"/>
          <w:szCs w:val="22"/>
          <w:lang w:val="en-AU" w:eastAsia="en-US"/>
        </w:rPr>
        <w:t xml:space="preserve">, Higher Productivity Vehicle Industry Case, HPV Case Study Examples, VFLC, Melbourne. </w:t>
      </w:r>
    </w:p>
    <w:p w14:paraId="4535CDB0" w14:textId="77777777" w:rsidR="00E907C4" w:rsidRDefault="00E907C4" w:rsidP="00BF30C4">
      <w:pPr>
        <w:tabs>
          <w:tab w:val="clear" w:pos="850"/>
          <w:tab w:val="clear" w:pos="1191"/>
          <w:tab w:val="clear" w:pos="1531"/>
        </w:tabs>
        <w:spacing w:after="240"/>
        <w:rPr>
          <w:rFonts w:eastAsia="MS Mincho"/>
          <w:color w:val="000000"/>
          <w:sz w:val="22"/>
          <w:szCs w:val="22"/>
          <w:lang w:val="en-AU" w:eastAsia="en-US"/>
        </w:rPr>
      </w:pPr>
    </w:p>
    <w:p w14:paraId="78DFC79B" w14:textId="3BF971A8" w:rsidR="00BF30C4" w:rsidRDefault="00BF30C4">
      <w:pPr>
        <w:tabs>
          <w:tab w:val="clear" w:pos="850"/>
          <w:tab w:val="clear" w:pos="1191"/>
          <w:tab w:val="clear" w:pos="1531"/>
        </w:tabs>
        <w:spacing w:after="160" w:line="259" w:lineRule="auto"/>
        <w:jc w:val="left"/>
      </w:pPr>
      <w:r>
        <w:br w:type="page"/>
      </w:r>
    </w:p>
    <w:p w14:paraId="6B8A06AE" w14:textId="4DFC3E2D" w:rsidR="00BF30C4" w:rsidRDefault="00A64F8B" w:rsidP="005C62E6">
      <w:pPr>
        <w:pStyle w:val="Heading1"/>
      </w:pPr>
      <w:bookmarkStart w:id="43" w:name="_Toc519290156"/>
      <w:r>
        <w:lastRenderedPageBreak/>
        <w:t>Glossary</w:t>
      </w:r>
      <w:bookmarkEnd w:id="43"/>
    </w:p>
    <w:tbl>
      <w:tblPr>
        <w:tblStyle w:val="TableGrid1"/>
        <w:tblW w:w="0" w:type="auto"/>
        <w:tblLook w:val="04A0" w:firstRow="1" w:lastRow="0" w:firstColumn="1" w:lastColumn="0" w:noHBand="0" w:noVBand="1"/>
      </w:tblPr>
      <w:tblGrid>
        <w:gridCol w:w="1276"/>
        <w:gridCol w:w="6521"/>
      </w:tblGrid>
      <w:tr w:rsidR="00BF30C4" w:rsidRPr="00EC0D32" w14:paraId="6FDD0BA7" w14:textId="77777777" w:rsidTr="00A64F8B">
        <w:trPr>
          <w:trHeight w:val="391"/>
        </w:trPr>
        <w:tc>
          <w:tcPr>
            <w:tcW w:w="1276" w:type="dxa"/>
          </w:tcPr>
          <w:p w14:paraId="6EEE78C4"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6/7AA</w:t>
            </w:r>
          </w:p>
        </w:tc>
        <w:tc>
          <w:tcPr>
            <w:tcW w:w="6521" w:type="dxa"/>
          </w:tcPr>
          <w:p w14:paraId="4D9BDF94"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6 or 7 Axle Semi-Trailer Combination</w:t>
            </w:r>
          </w:p>
        </w:tc>
      </w:tr>
      <w:tr w:rsidR="00BF30C4" w:rsidRPr="00EC0D32" w14:paraId="37B45897" w14:textId="77777777" w:rsidTr="00A64F8B">
        <w:trPr>
          <w:trHeight w:val="391"/>
        </w:trPr>
        <w:tc>
          <w:tcPr>
            <w:tcW w:w="1276" w:type="dxa"/>
          </w:tcPr>
          <w:p w14:paraId="0C0CDFE1" w14:textId="066FA77E" w:rsidR="00BF30C4" w:rsidRPr="00EC0D32" w:rsidRDefault="00DF023D"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ABS</w:t>
            </w:r>
          </w:p>
        </w:tc>
        <w:tc>
          <w:tcPr>
            <w:tcW w:w="6521" w:type="dxa"/>
          </w:tcPr>
          <w:p w14:paraId="64F575C8" w14:textId="549CE6A5" w:rsidR="00BF30C4" w:rsidRPr="00EC0D32" w:rsidRDefault="00DF023D"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Australian Bureau of Statistics</w:t>
            </w:r>
          </w:p>
        </w:tc>
      </w:tr>
      <w:tr w:rsidR="00BF30C4" w:rsidRPr="00EC0D32" w14:paraId="65B4EB77" w14:textId="77777777" w:rsidTr="00A64F8B">
        <w:trPr>
          <w:trHeight w:val="391"/>
        </w:trPr>
        <w:tc>
          <w:tcPr>
            <w:tcW w:w="1276" w:type="dxa"/>
          </w:tcPr>
          <w:p w14:paraId="0E14EC2C"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AD</w:t>
            </w:r>
          </w:p>
        </w:tc>
        <w:tc>
          <w:tcPr>
            <w:tcW w:w="6521" w:type="dxa"/>
          </w:tcPr>
          <w:p w14:paraId="53B51A0B" w14:textId="615BA859"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A-Double</w:t>
            </w:r>
            <w:r w:rsidR="00B8458F" w:rsidRPr="00EC0D32">
              <w:rPr>
                <w:rFonts w:eastAsia="MS Mincho"/>
                <w:color w:val="000000"/>
                <w:lang w:val="en-AU" w:eastAsia="en-US"/>
              </w:rPr>
              <w:t xml:space="preserve"> (PBS Type I Road Train)</w:t>
            </w:r>
          </w:p>
        </w:tc>
      </w:tr>
      <w:tr w:rsidR="00BF30C4" w:rsidRPr="00EC0D32" w14:paraId="72B0838B" w14:textId="77777777" w:rsidTr="00A64F8B">
        <w:trPr>
          <w:trHeight w:val="391"/>
        </w:trPr>
        <w:tc>
          <w:tcPr>
            <w:tcW w:w="1276" w:type="dxa"/>
          </w:tcPr>
          <w:p w14:paraId="68BA1B68"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AT</w:t>
            </w:r>
          </w:p>
        </w:tc>
        <w:tc>
          <w:tcPr>
            <w:tcW w:w="6521" w:type="dxa"/>
          </w:tcPr>
          <w:p w14:paraId="46BA4331" w14:textId="03129281"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A-Triple</w:t>
            </w:r>
            <w:r w:rsidR="00B8458F" w:rsidRPr="00EC0D32">
              <w:rPr>
                <w:rFonts w:eastAsia="MS Mincho"/>
                <w:color w:val="000000"/>
                <w:lang w:val="en-AU" w:eastAsia="en-US"/>
              </w:rPr>
              <w:t xml:space="preserve"> (PBS Type II Road Train)</w:t>
            </w:r>
          </w:p>
        </w:tc>
      </w:tr>
      <w:tr w:rsidR="00BF30C4" w:rsidRPr="00EC0D32" w14:paraId="6D4C78D4" w14:textId="77777777" w:rsidTr="00A64F8B">
        <w:trPr>
          <w:trHeight w:val="391"/>
        </w:trPr>
        <w:tc>
          <w:tcPr>
            <w:tcW w:w="1276" w:type="dxa"/>
          </w:tcPr>
          <w:p w14:paraId="78B3560A" w14:textId="581442FE"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ATA</w:t>
            </w:r>
          </w:p>
        </w:tc>
        <w:tc>
          <w:tcPr>
            <w:tcW w:w="6521" w:type="dxa"/>
          </w:tcPr>
          <w:p w14:paraId="12F8C93A"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Australian Trucking Association</w:t>
            </w:r>
          </w:p>
        </w:tc>
      </w:tr>
      <w:tr w:rsidR="00BF30C4" w:rsidRPr="00EC0D32" w14:paraId="5A5A5470" w14:textId="77777777" w:rsidTr="00A64F8B">
        <w:trPr>
          <w:trHeight w:val="391"/>
        </w:trPr>
        <w:tc>
          <w:tcPr>
            <w:tcW w:w="1276" w:type="dxa"/>
          </w:tcPr>
          <w:p w14:paraId="29C45727"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BD</w:t>
            </w:r>
          </w:p>
        </w:tc>
        <w:tc>
          <w:tcPr>
            <w:tcW w:w="6521" w:type="dxa"/>
          </w:tcPr>
          <w:p w14:paraId="6C5029A3" w14:textId="4D17263D"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B-Double</w:t>
            </w:r>
          </w:p>
        </w:tc>
      </w:tr>
      <w:tr w:rsidR="00BF30C4" w:rsidRPr="00EC0D32" w14:paraId="032FCEC2" w14:textId="77777777" w:rsidTr="00A64F8B">
        <w:trPr>
          <w:trHeight w:val="391"/>
        </w:trPr>
        <w:tc>
          <w:tcPr>
            <w:tcW w:w="1276" w:type="dxa"/>
          </w:tcPr>
          <w:p w14:paraId="7FA9FC6B"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BT</w:t>
            </w:r>
          </w:p>
        </w:tc>
        <w:tc>
          <w:tcPr>
            <w:tcW w:w="6521" w:type="dxa"/>
          </w:tcPr>
          <w:p w14:paraId="37459347" w14:textId="0C22D43F"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B</w:t>
            </w:r>
            <w:r w:rsidR="00B8458F" w:rsidRPr="00EC0D32">
              <w:rPr>
                <w:rFonts w:eastAsia="MS Mincho"/>
                <w:color w:val="000000"/>
                <w:lang w:val="en-AU" w:eastAsia="en-US"/>
              </w:rPr>
              <w:t>B</w:t>
            </w:r>
            <w:r w:rsidRPr="00EC0D32">
              <w:rPr>
                <w:rFonts w:eastAsia="MS Mincho"/>
                <w:color w:val="000000"/>
                <w:lang w:val="en-AU" w:eastAsia="en-US"/>
              </w:rPr>
              <w:t>-Triple</w:t>
            </w:r>
          </w:p>
        </w:tc>
      </w:tr>
      <w:tr w:rsidR="00BF30C4" w:rsidRPr="00EC0D32" w14:paraId="5646FD36" w14:textId="77777777" w:rsidTr="00A64F8B">
        <w:trPr>
          <w:trHeight w:val="391"/>
        </w:trPr>
        <w:tc>
          <w:tcPr>
            <w:tcW w:w="1276" w:type="dxa"/>
          </w:tcPr>
          <w:p w14:paraId="08A7F582"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CML</w:t>
            </w:r>
          </w:p>
        </w:tc>
        <w:tc>
          <w:tcPr>
            <w:tcW w:w="6521" w:type="dxa"/>
          </w:tcPr>
          <w:p w14:paraId="2E8242BC"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Concessional Mass Limit</w:t>
            </w:r>
          </w:p>
        </w:tc>
      </w:tr>
      <w:tr w:rsidR="00BF30C4" w:rsidRPr="00EC0D32" w14:paraId="3DE45C87" w14:textId="77777777" w:rsidTr="00A64F8B">
        <w:trPr>
          <w:trHeight w:val="391"/>
        </w:trPr>
        <w:tc>
          <w:tcPr>
            <w:tcW w:w="1276" w:type="dxa"/>
          </w:tcPr>
          <w:p w14:paraId="7C6CF56D"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EBD</w:t>
            </w:r>
          </w:p>
        </w:tc>
        <w:tc>
          <w:tcPr>
            <w:tcW w:w="6521" w:type="dxa"/>
          </w:tcPr>
          <w:p w14:paraId="7B105D9D"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Enhanced B-Double</w:t>
            </w:r>
          </w:p>
        </w:tc>
      </w:tr>
      <w:tr w:rsidR="00BF30C4" w:rsidRPr="00EC0D32" w14:paraId="73C34015" w14:textId="77777777" w:rsidTr="00A64F8B">
        <w:trPr>
          <w:trHeight w:val="391"/>
        </w:trPr>
        <w:tc>
          <w:tcPr>
            <w:tcW w:w="1276" w:type="dxa"/>
          </w:tcPr>
          <w:p w14:paraId="7CBE70B2"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GCM</w:t>
            </w:r>
          </w:p>
        </w:tc>
        <w:tc>
          <w:tcPr>
            <w:tcW w:w="6521" w:type="dxa"/>
          </w:tcPr>
          <w:p w14:paraId="30F64BB6"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Gross Combination Mass</w:t>
            </w:r>
          </w:p>
        </w:tc>
      </w:tr>
      <w:tr w:rsidR="00BF30C4" w:rsidRPr="00EC0D32" w14:paraId="2C512A97" w14:textId="77777777" w:rsidTr="00A64F8B">
        <w:trPr>
          <w:trHeight w:val="391"/>
        </w:trPr>
        <w:tc>
          <w:tcPr>
            <w:tcW w:w="1276" w:type="dxa"/>
          </w:tcPr>
          <w:p w14:paraId="247E63F6" w14:textId="1C5AE0F8" w:rsidR="00BF30C4" w:rsidRPr="00EC0D32" w:rsidRDefault="00BF30C4" w:rsidP="00BF30C4">
            <w:pPr>
              <w:tabs>
                <w:tab w:val="clear" w:pos="850"/>
                <w:tab w:val="clear" w:pos="1191"/>
                <w:tab w:val="clear" w:pos="1531"/>
              </w:tabs>
              <w:jc w:val="center"/>
              <w:rPr>
                <w:rFonts w:eastAsia="MS Mincho"/>
                <w:color w:val="000000"/>
                <w:lang w:val="en-AU" w:eastAsia="en-US"/>
              </w:rPr>
            </w:pPr>
            <w:proofErr w:type="spellStart"/>
            <w:r w:rsidRPr="00EC0D32">
              <w:rPr>
                <w:rFonts w:eastAsia="MS Mincho"/>
                <w:color w:val="000000"/>
                <w:lang w:val="en-AU" w:eastAsia="en-US"/>
              </w:rPr>
              <w:t>gtkms</w:t>
            </w:r>
            <w:proofErr w:type="spellEnd"/>
          </w:p>
        </w:tc>
        <w:tc>
          <w:tcPr>
            <w:tcW w:w="6521" w:type="dxa"/>
          </w:tcPr>
          <w:p w14:paraId="1FCD9170"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gross tonne kilometres</w:t>
            </w:r>
          </w:p>
        </w:tc>
      </w:tr>
      <w:tr w:rsidR="00BF30C4" w:rsidRPr="00EC0D32" w14:paraId="4033CD46" w14:textId="77777777" w:rsidTr="00A64F8B">
        <w:trPr>
          <w:trHeight w:val="391"/>
        </w:trPr>
        <w:tc>
          <w:tcPr>
            <w:tcW w:w="1276" w:type="dxa"/>
          </w:tcPr>
          <w:p w14:paraId="40DB9F79"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GVM</w:t>
            </w:r>
          </w:p>
        </w:tc>
        <w:tc>
          <w:tcPr>
            <w:tcW w:w="6521" w:type="dxa"/>
          </w:tcPr>
          <w:p w14:paraId="4481BCC6"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 xml:space="preserve">Gross Vehicle Mass </w:t>
            </w:r>
          </w:p>
        </w:tc>
      </w:tr>
      <w:tr w:rsidR="00BF30C4" w:rsidRPr="00EC0D32" w14:paraId="2D410384" w14:textId="77777777" w:rsidTr="00A64F8B">
        <w:trPr>
          <w:trHeight w:val="391"/>
        </w:trPr>
        <w:tc>
          <w:tcPr>
            <w:tcW w:w="1276" w:type="dxa"/>
          </w:tcPr>
          <w:p w14:paraId="69765964"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HML</w:t>
            </w:r>
          </w:p>
        </w:tc>
        <w:tc>
          <w:tcPr>
            <w:tcW w:w="6521" w:type="dxa"/>
          </w:tcPr>
          <w:p w14:paraId="7C503CFF"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Higher Mass Limit</w:t>
            </w:r>
          </w:p>
        </w:tc>
      </w:tr>
      <w:tr w:rsidR="00BF30C4" w:rsidRPr="00EC0D32" w14:paraId="0B8E13A1" w14:textId="77777777" w:rsidTr="00A64F8B">
        <w:trPr>
          <w:trHeight w:val="391"/>
        </w:trPr>
        <w:tc>
          <w:tcPr>
            <w:tcW w:w="1276" w:type="dxa"/>
          </w:tcPr>
          <w:p w14:paraId="3230A29D" w14:textId="64940926"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HPV</w:t>
            </w:r>
            <w:r w:rsidR="004A55BE">
              <w:rPr>
                <w:rFonts w:eastAsia="MS Mincho"/>
                <w:color w:val="000000"/>
                <w:lang w:val="en-AU" w:eastAsia="en-US"/>
              </w:rPr>
              <w:t>(s)</w:t>
            </w:r>
          </w:p>
        </w:tc>
        <w:tc>
          <w:tcPr>
            <w:tcW w:w="6521" w:type="dxa"/>
          </w:tcPr>
          <w:p w14:paraId="0EDB3BB4" w14:textId="59CC3C32"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High Productivity Vehicle</w:t>
            </w:r>
            <w:r w:rsidR="004A55BE">
              <w:rPr>
                <w:rFonts w:eastAsia="MS Mincho"/>
                <w:color w:val="000000"/>
                <w:lang w:val="en-AU" w:eastAsia="en-US"/>
              </w:rPr>
              <w:t>(s)</w:t>
            </w:r>
          </w:p>
        </w:tc>
      </w:tr>
      <w:tr w:rsidR="00BF30C4" w:rsidRPr="00EC0D32" w14:paraId="0AE8C0A3" w14:textId="77777777" w:rsidTr="00A64F8B">
        <w:trPr>
          <w:trHeight w:val="391"/>
        </w:trPr>
        <w:tc>
          <w:tcPr>
            <w:tcW w:w="1276" w:type="dxa"/>
          </w:tcPr>
          <w:p w14:paraId="6493B38B"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HR3ADT</w:t>
            </w:r>
          </w:p>
        </w:tc>
        <w:tc>
          <w:tcPr>
            <w:tcW w:w="6521" w:type="dxa"/>
          </w:tcPr>
          <w:p w14:paraId="115BD435"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Rigid Truck plus 3 Axle Dog Trailer</w:t>
            </w:r>
          </w:p>
        </w:tc>
      </w:tr>
      <w:tr w:rsidR="00BF30C4" w:rsidRPr="00EC0D32" w14:paraId="42C38FEF" w14:textId="77777777" w:rsidTr="00A64F8B">
        <w:trPr>
          <w:trHeight w:val="391"/>
        </w:trPr>
        <w:tc>
          <w:tcPr>
            <w:tcW w:w="1276" w:type="dxa"/>
          </w:tcPr>
          <w:p w14:paraId="1E32D65A"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HR4ADT</w:t>
            </w:r>
          </w:p>
        </w:tc>
        <w:tc>
          <w:tcPr>
            <w:tcW w:w="6521" w:type="dxa"/>
          </w:tcPr>
          <w:p w14:paraId="1F5609D2"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Rigid Truck plus 4 Axle Dog Trailer</w:t>
            </w:r>
          </w:p>
        </w:tc>
      </w:tr>
      <w:tr w:rsidR="00BF30C4" w:rsidRPr="00EC0D32" w14:paraId="51A5E3C7" w14:textId="77777777" w:rsidTr="00A64F8B">
        <w:trPr>
          <w:trHeight w:val="391"/>
        </w:trPr>
        <w:tc>
          <w:tcPr>
            <w:tcW w:w="1276" w:type="dxa"/>
          </w:tcPr>
          <w:p w14:paraId="6375AB13"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HR5ADT</w:t>
            </w:r>
          </w:p>
        </w:tc>
        <w:tc>
          <w:tcPr>
            <w:tcW w:w="6521" w:type="dxa"/>
          </w:tcPr>
          <w:p w14:paraId="3430DD48"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Rigid Truck plus 5 Axle Dog Trailer</w:t>
            </w:r>
          </w:p>
        </w:tc>
      </w:tr>
      <w:tr w:rsidR="00BF30C4" w:rsidRPr="00EC0D32" w14:paraId="44148BA4" w14:textId="77777777" w:rsidTr="00A64F8B">
        <w:trPr>
          <w:trHeight w:val="391"/>
        </w:trPr>
        <w:tc>
          <w:tcPr>
            <w:tcW w:w="1276" w:type="dxa"/>
          </w:tcPr>
          <w:p w14:paraId="64203437"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HR6ADT</w:t>
            </w:r>
          </w:p>
        </w:tc>
        <w:tc>
          <w:tcPr>
            <w:tcW w:w="6521" w:type="dxa"/>
          </w:tcPr>
          <w:p w14:paraId="4280038A"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Rigid Truck plus 6 Axle Dog Trailer</w:t>
            </w:r>
          </w:p>
        </w:tc>
      </w:tr>
      <w:tr w:rsidR="00BF30C4" w:rsidRPr="00EC0D32" w14:paraId="0B7436B7" w14:textId="77777777" w:rsidTr="00A64F8B">
        <w:trPr>
          <w:trHeight w:val="391"/>
        </w:trPr>
        <w:tc>
          <w:tcPr>
            <w:tcW w:w="1276" w:type="dxa"/>
          </w:tcPr>
          <w:p w14:paraId="06A739C9"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ILI</w:t>
            </w:r>
          </w:p>
        </w:tc>
        <w:tc>
          <w:tcPr>
            <w:tcW w:w="6521" w:type="dxa"/>
          </w:tcPr>
          <w:p w14:paraId="58608FA9"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Industrial Logistics Institute</w:t>
            </w:r>
          </w:p>
        </w:tc>
      </w:tr>
      <w:tr w:rsidR="00BF30C4" w:rsidRPr="00EC0D32" w14:paraId="0782B99B" w14:textId="77777777" w:rsidTr="00A64F8B">
        <w:trPr>
          <w:trHeight w:val="391"/>
        </w:trPr>
        <w:tc>
          <w:tcPr>
            <w:tcW w:w="1276" w:type="dxa"/>
          </w:tcPr>
          <w:p w14:paraId="0463C8AD" w14:textId="3077EF90"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NRTC</w:t>
            </w:r>
          </w:p>
        </w:tc>
        <w:tc>
          <w:tcPr>
            <w:tcW w:w="6521" w:type="dxa"/>
          </w:tcPr>
          <w:p w14:paraId="03163F30" w14:textId="6EF56AEF"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Theme="minorEastAsia"/>
                <w:lang w:val="en-AU" w:eastAsia="en-US"/>
              </w:rPr>
              <w:t>National Road Transport Commission</w:t>
            </w:r>
          </w:p>
        </w:tc>
      </w:tr>
      <w:tr w:rsidR="00BF30C4" w:rsidRPr="00EC0D32" w14:paraId="734A38B9" w14:textId="77777777" w:rsidTr="00A64F8B">
        <w:trPr>
          <w:trHeight w:val="391"/>
        </w:trPr>
        <w:tc>
          <w:tcPr>
            <w:tcW w:w="1276" w:type="dxa"/>
          </w:tcPr>
          <w:p w14:paraId="3D172662"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themeColor="text1"/>
                <w:lang w:val="en-AU" w:eastAsia="en-US"/>
              </w:rPr>
              <w:t>NHVR</w:t>
            </w:r>
          </w:p>
        </w:tc>
        <w:tc>
          <w:tcPr>
            <w:tcW w:w="6521" w:type="dxa"/>
          </w:tcPr>
          <w:p w14:paraId="3C285B7A"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themeColor="text1"/>
                <w:lang w:val="en-AU" w:eastAsia="en-US"/>
              </w:rPr>
              <w:t xml:space="preserve">National Heavy Vehicle Regulator </w:t>
            </w:r>
          </w:p>
        </w:tc>
      </w:tr>
      <w:tr w:rsidR="00BF30C4" w:rsidRPr="00EC0D32" w14:paraId="4AF1BDC0" w14:textId="77777777" w:rsidTr="00A64F8B">
        <w:trPr>
          <w:trHeight w:val="391"/>
        </w:trPr>
        <w:tc>
          <w:tcPr>
            <w:tcW w:w="1276" w:type="dxa"/>
          </w:tcPr>
          <w:p w14:paraId="016F1682"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NTARC</w:t>
            </w:r>
          </w:p>
        </w:tc>
        <w:tc>
          <w:tcPr>
            <w:tcW w:w="6521" w:type="dxa"/>
          </w:tcPr>
          <w:p w14:paraId="1DBF3219"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National Truck Accident Research Centre</w:t>
            </w:r>
          </w:p>
        </w:tc>
      </w:tr>
      <w:tr w:rsidR="00BF30C4" w:rsidRPr="00EC0D32" w14:paraId="215ABA5F" w14:textId="77777777" w:rsidTr="00A64F8B">
        <w:trPr>
          <w:trHeight w:val="391"/>
        </w:trPr>
        <w:tc>
          <w:tcPr>
            <w:tcW w:w="1276" w:type="dxa"/>
          </w:tcPr>
          <w:p w14:paraId="37095DD5"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NTC</w:t>
            </w:r>
          </w:p>
        </w:tc>
        <w:tc>
          <w:tcPr>
            <w:tcW w:w="6521" w:type="dxa"/>
          </w:tcPr>
          <w:p w14:paraId="7D6185E6"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National Transport Commission</w:t>
            </w:r>
          </w:p>
        </w:tc>
      </w:tr>
      <w:tr w:rsidR="00BF30C4" w:rsidRPr="00EC0D32" w14:paraId="6EBAFA59" w14:textId="77777777" w:rsidTr="00A64F8B">
        <w:trPr>
          <w:trHeight w:val="391"/>
        </w:trPr>
        <w:tc>
          <w:tcPr>
            <w:tcW w:w="1276" w:type="dxa"/>
          </w:tcPr>
          <w:p w14:paraId="30ACA50E"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p.a.</w:t>
            </w:r>
          </w:p>
        </w:tc>
        <w:tc>
          <w:tcPr>
            <w:tcW w:w="6521" w:type="dxa"/>
          </w:tcPr>
          <w:p w14:paraId="6A44DC0E"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Per Annum</w:t>
            </w:r>
          </w:p>
        </w:tc>
      </w:tr>
      <w:tr w:rsidR="00BF30C4" w:rsidRPr="00EC0D32" w14:paraId="0E6E6872" w14:textId="77777777" w:rsidTr="00A64F8B">
        <w:trPr>
          <w:trHeight w:val="391"/>
        </w:trPr>
        <w:tc>
          <w:tcPr>
            <w:tcW w:w="1276" w:type="dxa"/>
          </w:tcPr>
          <w:p w14:paraId="16230C70"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PBS</w:t>
            </w:r>
          </w:p>
        </w:tc>
        <w:tc>
          <w:tcPr>
            <w:tcW w:w="6521" w:type="dxa"/>
          </w:tcPr>
          <w:p w14:paraId="59A0F1F0"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Performance Based Standards</w:t>
            </w:r>
          </w:p>
        </w:tc>
      </w:tr>
      <w:tr w:rsidR="00BF30C4" w:rsidRPr="00EC0D32" w14:paraId="75FF15EB" w14:textId="77777777" w:rsidTr="00A64F8B">
        <w:trPr>
          <w:trHeight w:val="391"/>
        </w:trPr>
        <w:tc>
          <w:tcPr>
            <w:tcW w:w="1276" w:type="dxa"/>
          </w:tcPr>
          <w:p w14:paraId="3CA9923D"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QT</w:t>
            </w:r>
          </w:p>
        </w:tc>
        <w:tc>
          <w:tcPr>
            <w:tcW w:w="6521" w:type="dxa"/>
          </w:tcPr>
          <w:p w14:paraId="505C0A2C" w14:textId="3314B47D"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Quad Trailer Combination</w:t>
            </w:r>
            <w:r w:rsidR="003610E1" w:rsidRPr="00EC0D32">
              <w:rPr>
                <w:rFonts w:eastAsia="MS Mincho"/>
                <w:color w:val="000000"/>
                <w:lang w:val="en-AU" w:eastAsia="en-US"/>
              </w:rPr>
              <w:t xml:space="preserve"> (Double B-Double)</w:t>
            </w:r>
          </w:p>
        </w:tc>
      </w:tr>
      <w:tr w:rsidR="00BF30C4" w:rsidRPr="00EC0D32" w14:paraId="02ECFC25" w14:textId="77777777" w:rsidTr="00A64F8B">
        <w:trPr>
          <w:trHeight w:val="391"/>
        </w:trPr>
        <w:tc>
          <w:tcPr>
            <w:tcW w:w="1276" w:type="dxa"/>
          </w:tcPr>
          <w:p w14:paraId="55F8D3B4"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SBD</w:t>
            </w:r>
          </w:p>
        </w:tc>
        <w:tc>
          <w:tcPr>
            <w:tcW w:w="6521" w:type="dxa"/>
          </w:tcPr>
          <w:p w14:paraId="45DE79A1"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Super B-Double</w:t>
            </w:r>
          </w:p>
        </w:tc>
      </w:tr>
      <w:tr w:rsidR="009C2D0E" w:rsidRPr="00EC0D32" w14:paraId="04179F0E" w14:textId="77777777" w:rsidTr="00A64F8B">
        <w:trPr>
          <w:trHeight w:val="391"/>
        </w:trPr>
        <w:tc>
          <w:tcPr>
            <w:tcW w:w="1276" w:type="dxa"/>
          </w:tcPr>
          <w:p w14:paraId="10F113FF" w14:textId="15ABCC28" w:rsidR="009C2D0E" w:rsidRPr="00EC0D32" w:rsidRDefault="009C2D0E"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R100mK</w:t>
            </w:r>
          </w:p>
        </w:tc>
        <w:tc>
          <w:tcPr>
            <w:tcW w:w="6521" w:type="dxa"/>
          </w:tcPr>
          <w:p w14:paraId="0B98E862" w14:textId="2ADB995B" w:rsidR="009C2D0E" w:rsidRPr="00EC0D32" w:rsidRDefault="009C2D0E"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Accident rate per 100 million kilometres travelled</w:t>
            </w:r>
          </w:p>
        </w:tc>
      </w:tr>
      <w:tr w:rsidR="009C2D0E" w:rsidRPr="00EC0D32" w14:paraId="0C5C0690" w14:textId="77777777" w:rsidTr="00A64F8B">
        <w:trPr>
          <w:trHeight w:val="391"/>
        </w:trPr>
        <w:tc>
          <w:tcPr>
            <w:tcW w:w="1276" w:type="dxa"/>
          </w:tcPr>
          <w:p w14:paraId="0A17D5EC" w14:textId="1D1267F1" w:rsidR="009C2D0E" w:rsidRPr="00EC0D32" w:rsidRDefault="009C2D0E"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R10K</w:t>
            </w:r>
          </w:p>
        </w:tc>
        <w:tc>
          <w:tcPr>
            <w:tcW w:w="6521" w:type="dxa"/>
          </w:tcPr>
          <w:p w14:paraId="4F76670C" w14:textId="12309C21" w:rsidR="009C2D0E" w:rsidRPr="00EC0D32" w:rsidRDefault="009C2D0E"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Accident rate per 10,000 vehicles</w:t>
            </w:r>
          </w:p>
        </w:tc>
      </w:tr>
      <w:tr w:rsidR="00BF30C4" w:rsidRPr="00EC0D32" w14:paraId="65FD31EA" w14:textId="77777777" w:rsidTr="00A64F8B">
        <w:trPr>
          <w:trHeight w:val="391"/>
        </w:trPr>
        <w:tc>
          <w:tcPr>
            <w:tcW w:w="1276" w:type="dxa"/>
          </w:tcPr>
          <w:p w14:paraId="5891C512"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SMVU</w:t>
            </w:r>
          </w:p>
        </w:tc>
        <w:tc>
          <w:tcPr>
            <w:tcW w:w="6521" w:type="dxa"/>
          </w:tcPr>
          <w:p w14:paraId="6B423521"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Survey of Motor Vehicle Use</w:t>
            </w:r>
          </w:p>
        </w:tc>
      </w:tr>
      <w:tr w:rsidR="00BF30C4" w:rsidRPr="00EC0D32" w14:paraId="45FC03E4" w14:textId="77777777" w:rsidTr="00A64F8B">
        <w:trPr>
          <w:trHeight w:val="391"/>
        </w:trPr>
        <w:tc>
          <w:tcPr>
            <w:tcW w:w="1276" w:type="dxa"/>
          </w:tcPr>
          <w:p w14:paraId="3D70D2D2" w14:textId="657543A3" w:rsidR="00BF30C4" w:rsidRPr="00EC0D32" w:rsidRDefault="00BF30C4" w:rsidP="00BF30C4">
            <w:pPr>
              <w:tabs>
                <w:tab w:val="clear" w:pos="850"/>
                <w:tab w:val="clear" w:pos="1191"/>
                <w:tab w:val="clear" w:pos="1531"/>
              </w:tabs>
              <w:jc w:val="center"/>
              <w:rPr>
                <w:rFonts w:eastAsia="MS Mincho"/>
                <w:color w:val="000000"/>
                <w:lang w:val="en-AU" w:eastAsia="en-US"/>
              </w:rPr>
            </w:pPr>
            <w:proofErr w:type="spellStart"/>
            <w:r w:rsidRPr="00EC0D32">
              <w:rPr>
                <w:rFonts w:eastAsia="MS Mincho"/>
                <w:color w:val="000000"/>
                <w:lang w:val="en-AU" w:eastAsia="en-US"/>
              </w:rPr>
              <w:t>tkms</w:t>
            </w:r>
            <w:proofErr w:type="spellEnd"/>
          </w:p>
        </w:tc>
        <w:tc>
          <w:tcPr>
            <w:tcW w:w="6521" w:type="dxa"/>
          </w:tcPr>
          <w:p w14:paraId="2C54A2F3"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 xml:space="preserve">tonne kilometres </w:t>
            </w:r>
          </w:p>
        </w:tc>
      </w:tr>
      <w:tr w:rsidR="00BF30C4" w:rsidRPr="00EC0D32" w14:paraId="246DF352" w14:textId="77777777" w:rsidTr="00A64F8B">
        <w:trPr>
          <w:trHeight w:val="391"/>
        </w:trPr>
        <w:tc>
          <w:tcPr>
            <w:tcW w:w="1276" w:type="dxa"/>
          </w:tcPr>
          <w:p w14:paraId="462363EA" w14:textId="77777777" w:rsidR="00BF30C4" w:rsidRPr="00EC0D32" w:rsidRDefault="00BF30C4" w:rsidP="00BF30C4">
            <w:pPr>
              <w:tabs>
                <w:tab w:val="clear" w:pos="850"/>
                <w:tab w:val="clear" w:pos="1191"/>
                <w:tab w:val="clear" w:pos="1531"/>
              </w:tabs>
              <w:jc w:val="center"/>
              <w:rPr>
                <w:rFonts w:eastAsia="MS Mincho"/>
                <w:color w:val="000000"/>
                <w:lang w:val="en-AU" w:eastAsia="en-US"/>
              </w:rPr>
            </w:pPr>
            <w:r w:rsidRPr="00EC0D32">
              <w:rPr>
                <w:rFonts w:eastAsia="MS Mincho"/>
                <w:color w:val="000000"/>
                <w:lang w:val="en-AU" w:eastAsia="en-US"/>
              </w:rPr>
              <w:t>VFLC</w:t>
            </w:r>
          </w:p>
        </w:tc>
        <w:tc>
          <w:tcPr>
            <w:tcW w:w="6521" w:type="dxa"/>
          </w:tcPr>
          <w:p w14:paraId="56BCCF6A" w14:textId="77777777" w:rsidR="00BF30C4" w:rsidRPr="00EC0D32" w:rsidRDefault="00BF30C4" w:rsidP="00BF30C4">
            <w:pPr>
              <w:tabs>
                <w:tab w:val="clear" w:pos="850"/>
                <w:tab w:val="clear" w:pos="1191"/>
                <w:tab w:val="clear" w:pos="1531"/>
              </w:tabs>
              <w:jc w:val="left"/>
              <w:rPr>
                <w:rFonts w:eastAsia="MS Mincho"/>
                <w:color w:val="000000"/>
                <w:lang w:val="en-AU" w:eastAsia="en-US"/>
              </w:rPr>
            </w:pPr>
            <w:r w:rsidRPr="00EC0D32">
              <w:rPr>
                <w:rFonts w:eastAsia="MS Mincho"/>
                <w:color w:val="000000"/>
                <w:lang w:val="en-AU" w:eastAsia="en-US"/>
              </w:rPr>
              <w:t>Victorian Freight and Logistics Council</w:t>
            </w:r>
          </w:p>
        </w:tc>
      </w:tr>
    </w:tbl>
    <w:p w14:paraId="7E7C9794" w14:textId="77777777" w:rsidR="00F96192" w:rsidRDefault="00F96192" w:rsidP="00EC0D32"/>
    <w:sectPr w:rsidR="00F96192" w:rsidSect="00EC0D3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B5844" w14:textId="77777777" w:rsidR="001E7C64" w:rsidRDefault="001E7C64">
      <w:r>
        <w:separator/>
      </w:r>
    </w:p>
  </w:endnote>
  <w:endnote w:type="continuationSeparator" w:id="0">
    <w:p w14:paraId="0671D532" w14:textId="77777777" w:rsidR="001E7C64" w:rsidRDefault="001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6AE13" w14:textId="77777777" w:rsidR="00771DE1" w:rsidRDefault="00771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471D" w14:textId="77777777" w:rsidR="00771DE1" w:rsidRDefault="00771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1851" w14:textId="77777777" w:rsidR="00771DE1" w:rsidRDefault="00771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0C093" w14:textId="77777777" w:rsidR="001E7C64" w:rsidRDefault="001E7C64">
      <w:r>
        <w:separator/>
      </w:r>
    </w:p>
  </w:footnote>
  <w:footnote w:type="continuationSeparator" w:id="0">
    <w:p w14:paraId="2594697E" w14:textId="77777777" w:rsidR="001E7C64" w:rsidRDefault="001E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73287" w14:textId="267571FB" w:rsidR="00771DE1" w:rsidRPr="005174B4" w:rsidRDefault="00771DE1" w:rsidP="00BF30C4">
    <w:pPr>
      <w:tabs>
        <w:tab w:val="clear" w:pos="850"/>
        <w:tab w:val="clear" w:pos="1191"/>
        <w:tab w:val="clear" w:pos="1531"/>
        <w:tab w:val="center" w:pos="4536"/>
        <w:tab w:val="right" w:pos="9072"/>
      </w:tabs>
      <w:ind w:left="4536" w:hanging="4536"/>
      <w:jc w:val="left"/>
      <w:rPr>
        <w:sz w:val="16"/>
        <w:szCs w:val="16"/>
        <w:lang w:val="en-US" w:eastAsia="en-US"/>
      </w:rPr>
    </w:pPr>
    <w:r>
      <w:rPr>
        <w:sz w:val="16"/>
        <w:szCs w:val="16"/>
      </w:rPr>
      <w:t>Author’s First name Author’s Last name – Discussion Paper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9458" w14:textId="02A26CA6" w:rsidR="00771DE1" w:rsidRDefault="00771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AB85" w14:textId="37D2A0F4" w:rsidR="00771DE1" w:rsidRDefault="00771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40A"/>
    <w:multiLevelType w:val="hybridMultilevel"/>
    <w:tmpl w:val="A0C088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8F316B"/>
    <w:multiLevelType w:val="hybridMultilevel"/>
    <w:tmpl w:val="63E6068C"/>
    <w:lvl w:ilvl="0" w:tplc="DCA2BA8C">
      <w:start w:val="1"/>
      <w:numFmt w:val="bullet"/>
      <w:lvlText w:val="•"/>
      <w:lvlJc w:val="left"/>
      <w:pPr>
        <w:tabs>
          <w:tab w:val="num" w:pos="720"/>
        </w:tabs>
        <w:ind w:left="720" w:hanging="360"/>
      </w:pPr>
      <w:rPr>
        <w:rFonts w:ascii="Arial" w:hAnsi="Arial" w:hint="default"/>
      </w:rPr>
    </w:lvl>
    <w:lvl w:ilvl="1" w:tplc="1D406C5C" w:tentative="1">
      <w:start w:val="1"/>
      <w:numFmt w:val="bullet"/>
      <w:lvlText w:val="•"/>
      <w:lvlJc w:val="left"/>
      <w:pPr>
        <w:tabs>
          <w:tab w:val="num" w:pos="1440"/>
        </w:tabs>
        <w:ind w:left="1440" w:hanging="360"/>
      </w:pPr>
      <w:rPr>
        <w:rFonts w:ascii="Arial" w:hAnsi="Arial" w:hint="default"/>
      </w:rPr>
    </w:lvl>
    <w:lvl w:ilvl="2" w:tplc="9E7801CE" w:tentative="1">
      <w:start w:val="1"/>
      <w:numFmt w:val="bullet"/>
      <w:lvlText w:val="•"/>
      <w:lvlJc w:val="left"/>
      <w:pPr>
        <w:tabs>
          <w:tab w:val="num" w:pos="2160"/>
        </w:tabs>
        <w:ind w:left="2160" w:hanging="360"/>
      </w:pPr>
      <w:rPr>
        <w:rFonts w:ascii="Arial" w:hAnsi="Arial" w:hint="default"/>
      </w:rPr>
    </w:lvl>
    <w:lvl w:ilvl="3" w:tplc="AB1A72D0" w:tentative="1">
      <w:start w:val="1"/>
      <w:numFmt w:val="bullet"/>
      <w:lvlText w:val="•"/>
      <w:lvlJc w:val="left"/>
      <w:pPr>
        <w:tabs>
          <w:tab w:val="num" w:pos="2880"/>
        </w:tabs>
        <w:ind w:left="2880" w:hanging="360"/>
      </w:pPr>
      <w:rPr>
        <w:rFonts w:ascii="Arial" w:hAnsi="Arial" w:hint="default"/>
      </w:rPr>
    </w:lvl>
    <w:lvl w:ilvl="4" w:tplc="2ABE1970" w:tentative="1">
      <w:start w:val="1"/>
      <w:numFmt w:val="bullet"/>
      <w:lvlText w:val="•"/>
      <w:lvlJc w:val="left"/>
      <w:pPr>
        <w:tabs>
          <w:tab w:val="num" w:pos="3600"/>
        </w:tabs>
        <w:ind w:left="3600" w:hanging="360"/>
      </w:pPr>
      <w:rPr>
        <w:rFonts w:ascii="Arial" w:hAnsi="Arial" w:hint="default"/>
      </w:rPr>
    </w:lvl>
    <w:lvl w:ilvl="5" w:tplc="5E0C5328" w:tentative="1">
      <w:start w:val="1"/>
      <w:numFmt w:val="bullet"/>
      <w:lvlText w:val="•"/>
      <w:lvlJc w:val="left"/>
      <w:pPr>
        <w:tabs>
          <w:tab w:val="num" w:pos="4320"/>
        </w:tabs>
        <w:ind w:left="4320" w:hanging="360"/>
      </w:pPr>
      <w:rPr>
        <w:rFonts w:ascii="Arial" w:hAnsi="Arial" w:hint="default"/>
      </w:rPr>
    </w:lvl>
    <w:lvl w:ilvl="6" w:tplc="7D883CCC" w:tentative="1">
      <w:start w:val="1"/>
      <w:numFmt w:val="bullet"/>
      <w:lvlText w:val="•"/>
      <w:lvlJc w:val="left"/>
      <w:pPr>
        <w:tabs>
          <w:tab w:val="num" w:pos="5040"/>
        </w:tabs>
        <w:ind w:left="5040" w:hanging="360"/>
      </w:pPr>
      <w:rPr>
        <w:rFonts w:ascii="Arial" w:hAnsi="Arial" w:hint="default"/>
      </w:rPr>
    </w:lvl>
    <w:lvl w:ilvl="7" w:tplc="AA4C9DB0" w:tentative="1">
      <w:start w:val="1"/>
      <w:numFmt w:val="bullet"/>
      <w:lvlText w:val="•"/>
      <w:lvlJc w:val="left"/>
      <w:pPr>
        <w:tabs>
          <w:tab w:val="num" w:pos="5760"/>
        </w:tabs>
        <w:ind w:left="5760" w:hanging="360"/>
      </w:pPr>
      <w:rPr>
        <w:rFonts w:ascii="Arial" w:hAnsi="Arial" w:hint="default"/>
      </w:rPr>
    </w:lvl>
    <w:lvl w:ilvl="8" w:tplc="1AEC42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D073AD"/>
    <w:multiLevelType w:val="hybridMultilevel"/>
    <w:tmpl w:val="0F801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207C14"/>
    <w:multiLevelType w:val="hybridMultilevel"/>
    <w:tmpl w:val="A31CF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A924FE"/>
    <w:multiLevelType w:val="hybridMultilevel"/>
    <w:tmpl w:val="A8B4A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46"/>
    <w:rsid w:val="00002089"/>
    <w:rsid w:val="000224E6"/>
    <w:rsid w:val="000433D6"/>
    <w:rsid w:val="00047F16"/>
    <w:rsid w:val="00060F12"/>
    <w:rsid w:val="000B0EE4"/>
    <w:rsid w:val="000B7700"/>
    <w:rsid w:val="000E1230"/>
    <w:rsid w:val="000E5DCF"/>
    <w:rsid w:val="000F4C12"/>
    <w:rsid w:val="000F6E9D"/>
    <w:rsid w:val="00110740"/>
    <w:rsid w:val="001367B2"/>
    <w:rsid w:val="001614D8"/>
    <w:rsid w:val="00187BED"/>
    <w:rsid w:val="00191070"/>
    <w:rsid w:val="001B5071"/>
    <w:rsid w:val="001C5F0F"/>
    <w:rsid w:val="001D2CC4"/>
    <w:rsid w:val="001D4437"/>
    <w:rsid w:val="001D7DCF"/>
    <w:rsid w:val="001E7C64"/>
    <w:rsid w:val="0021662B"/>
    <w:rsid w:val="00223267"/>
    <w:rsid w:val="00230222"/>
    <w:rsid w:val="0023098E"/>
    <w:rsid w:val="0023528A"/>
    <w:rsid w:val="00243546"/>
    <w:rsid w:val="00257240"/>
    <w:rsid w:val="00262924"/>
    <w:rsid w:val="002806EE"/>
    <w:rsid w:val="002B5272"/>
    <w:rsid w:val="002C1C39"/>
    <w:rsid w:val="002E1B8F"/>
    <w:rsid w:val="002F010A"/>
    <w:rsid w:val="00306FB6"/>
    <w:rsid w:val="003105C8"/>
    <w:rsid w:val="003112F8"/>
    <w:rsid w:val="00312E92"/>
    <w:rsid w:val="00327E34"/>
    <w:rsid w:val="003610E1"/>
    <w:rsid w:val="003770FE"/>
    <w:rsid w:val="003D3F30"/>
    <w:rsid w:val="003E4B59"/>
    <w:rsid w:val="00432FAA"/>
    <w:rsid w:val="00437855"/>
    <w:rsid w:val="00447463"/>
    <w:rsid w:val="00482F4E"/>
    <w:rsid w:val="004A55BE"/>
    <w:rsid w:val="004A6A30"/>
    <w:rsid w:val="004E792C"/>
    <w:rsid w:val="00501B7F"/>
    <w:rsid w:val="00517B4C"/>
    <w:rsid w:val="005239AC"/>
    <w:rsid w:val="005268B0"/>
    <w:rsid w:val="00531576"/>
    <w:rsid w:val="00555C07"/>
    <w:rsid w:val="0058282B"/>
    <w:rsid w:val="00584EF9"/>
    <w:rsid w:val="005C62E6"/>
    <w:rsid w:val="005E057E"/>
    <w:rsid w:val="005E68DA"/>
    <w:rsid w:val="006043C0"/>
    <w:rsid w:val="00604F06"/>
    <w:rsid w:val="0062616A"/>
    <w:rsid w:val="00634C26"/>
    <w:rsid w:val="00647BDD"/>
    <w:rsid w:val="006A4658"/>
    <w:rsid w:val="006B5D71"/>
    <w:rsid w:val="006F5078"/>
    <w:rsid w:val="007161BA"/>
    <w:rsid w:val="007501CC"/>
    <w:rsid w:val="00771DE1"/>
    <w:rsid w:val="007750FC"/>
    <w:rsid w:val="00775586"/>
    <w:rsid w:val="00780213"/>
    <w:rsid w:val="007E2278"/>
    <w:rsid w:val="007F08A0"/>
    <w:rsid w:val="00802402"/>
    <w:rsid w:val="00820E30"/>
    <w:rsid w:val="0082163A"/>
    <w:rsid w:val="00826BC4"/>
    <w:rsid w:val="00863E03"/>
    <w:rsid w:val="00876E17"/>
    <w:rsid w:val="008831C9"/>
    <w:rsid w:val="0088537E"/>
    <w:rsid w:val="008B6DFC"/>
    <w:rsid w:val="0092210B"/>
    <w:rsid w:val="00924DF1"/>
    <w:rsid w:val="009715D7"/>
    <w:rsid w:val="009A328C"/>
    <w:rsid w:val="009C2D0E"/>
    <w:rsid w:val="009C5EB0"/>
    <w:rsid w:val="009D23E9"/>
    <w:rsid w:val="00A0259F"/>
    <w:rsid w:val="00A10E17"/>
    <w:rsid w:val="00A54A27"/>
    <w:rsid w:val="00A642FA"/>
    <w:rsid w:val="00A64F8B"/>
    <w:rsid w:val="00A70517"/>
    <w:rsid w:val="00A7757C"/>
    <w:rsid w:val="00A84713"/>
    <w:rsid w:val="00A964DD"/>
    <w:rsid w:val="00AB20A5"/>
    <w:rsid w:val="00AB6977"/>
    <w:rsid w:val="00B32E1C"/>
    <w:rsid w:val="00B36912"/>
    <w:rsid w:val="00B64F31"/>
    <w:rsid w:val="00B73A5A"/>
    <w:rsid w:val="00B8458F"/>
    <w:rsid w:val="00B84A50"/>
    <w:rsid w:val="00BC13A0"/>
    <w:rsid w:val="00BC6432"/>
    <w:rsid w:val="00BC7B81"/>
    <w:rsid w:val="00BE4660"/>
    <w:rsid w:val="00BF30C4"/>
    <w:rsid w:val="00C05CCC"/>
    <w:rsid w:val="00C10ED1"/>
    <w:rsid w:val="00C44944"/>
    <w:rsid w:val="00C47DD9"/>
    <w:rsid w:val="00C54C6F"/>
    <w:rsid w:val="00C56630"/>
    <w:rsid w:val="00C73EF6"/>
    <w:rsid w:val="00C918B0"/>
    <w:rsid w:val="00CE07BE"/>
    <w:rsid w:val="00D307F0"/>
    <w:rsid w:val="00D4385B"/>
    <w:rsid w:val="00D439F6"/>
    <w:rsid w:val="00D71532"/>
    <w:rsid w:val="00D81F92"/>
    <w:rsid w:val="00DA172B"/>
    <w:rsid w:val="00DC2F42"/>
    <w:rsid w:val="00DC55DA"/>
    <w:rsid w:val="00DD7792"/>
    <w:rsid w:val="00DF023D"/>
    <w:rsid w:val="00DF0C79"/>
    <w:rsid w:val="00E07ECE"/>
    <w:rsid w:val="00E10B87"/>
    <w:rsid w:val="00E17D0D"/>
    <w:rsid w:val="00E40077"/>
    <w:rsid w:val="00E40A4E"/>
    <w:rsid w:val="00E42396"/>
    <w:rsid w:val="00E5143D"/>
    <w:rsid w:val="00E554B2"/>
    <w:rsid w:val="00E75289"/>
    <w:rsid w:val="00E907C4"/>
    <w:rsid w:val="00EC0D32"/>
    <w:rsid w:val="00EC69A2"/>
    <w:rsid w:val="00F518BC"/>
    <w:rsid w:val="00F705CE"/>
    <w:rsid w:val="00F75418"/>
    <w:rsid w:val="00F80EF4"/>
    <w:rsid w:val="00F96192"/>
    <w:rsid w:val="00FA3EF8"/>
    <w:rsid w:val="00FE41B9"/>
    <w:rsid w:val="00FF7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1C9C1"/>
  <w15:chartTrackingRefBased/>
  <w15:docId w15:val="{A9E34748-98E9-4C59-B38E-B5752B50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546"/>
    <w:pPr>
      <w:tabs>
        <w:tab w:val="left" w:pos="850"/>
        <w:tab w:val="left" w:pos="1191"/>
        <w:tab w:val="left" w:pos="1531"/>
      </w:tabs>
      <w:spacing w:after="0" w:line="240" w:lineRule="auto"/>
      <w:jc w:val="both"/>
    </w:pPr>
    <w:rPr>
      <w:rFonts w:ascii="Times New Roman" w:eastAsia="Times New Roman" w:hAnsi="Times New Roman" w:cs="Times New Roman"/>
      <w:sz w:val="20"/>
      <w:szCs w:val="20"/>
      <w:lang w:val="en-GB" w:eastAsia="en-GB"/>
    </w:rPr>
  </w:style>
  <w:style w:type="paragraph" w:styleId="Heading1">
    <w:name w:val="heading 1"/>
    <w:basedOn w:val="BodyText"/>
    <w:next w:val="BodyText"/>
    <w:link w:val="Heading1Char"/>
    <w:autoRedefine/>
    <w:qFormat/>
    <w:rsid w:val="0082163A"/>
    <w:pPr>
      <w:keepNext/>
      <w:pageBreakBefore/>
      <w:spacing w:after="720"/>
      <w:ind w:left="0"/>
      <w:outlineLvl w:val="0"/>
    </w:pPr>
    <w:rPr>
      <w:rFonts w:ascii="Times New Roman Bold" w:hAnsi="Times New Roman Bold"/>
      <w:b/>
      <w:bCs/>
      <w:kern w:val="28"/>
      <w:sz w:val="28"/>
    </w:rPr>
  </w:style>
  <w:style w:type="paragraph" w:styleId="Heading2">
    <w:name w:val="heading 2"/>
    <w:basedOn w:val="Normal"/>
    <w:next w:val="Normal"/>
    <w:link w:val="Heading2Char"/>
    <w:qFormat/>
    <w:rsid w:val="00243546"/>
    <w:pPr>
      <w:keepNext/>
      <w:spacing w:before="240" w:after="240"/>
      <w:jc w:val="left"/>
      <w:outlineLvl w:val="1"/>
    </w:pPr>
    <w:rPr>
      <w:b/>
      <w:bCs/>
      <w:color w:val="000000" w:themeColor="text1"/>
    </w:rPr>
  </w:style>
  <w:style w:type="paragraph" w:styleId="Heading3">
    <w:name w:val="heading 3"/>
    <w:basedOn w:val="Normal"/>
    <w:next w:val="Normal"/>
    <w:link w:val="Heading3Char"/>
    <w:uiPriority w:val="9"/>
    <w:unhideWhenUsed/>
    <w:qFormat/>
    <w:rsid w:val="009A328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63A"/>
    <w:rPr>
      <w:rFonts w:ascii="Times New Roman Bold" w:eastAsia="Times New Roman" w:hAnsi="Times New Roman Bold" w:cs="Times New Roman"/>
      <w:b/>
      <w:bCs/>
      <w:i/>
      <w:kern w:val="28"/>
      <w:sz w:val="28"/>
      <w:szCs w:val="20"/>
      <w:lang w:val="en-GB" w:eastAsia="en-GB"/>
    </w:rPr>
  </w:style>
  <w:style w:type="character" w:customStyle="1" w:styleId="Heading2Char">
    <w:name w:val="Heading 2 Char"/>
    <w:basedOn w:val="DefaultParagraphFont"/>
    <w:link w:val="Heading2"/>
    <w:rsid w:val="00243546"/>
    <w:rPr>
      <w:rFonts w:ascii="Times New Roman" w:eastAsia="Times New Roman" w:hAnsi="Times New Roman" w:cs="Times New Roman"/>
      <w:b/>
      <w:bCs/>
      <w:color w:val="000000" w:themeColor="text1"/>
      <w:sz w:val="20"/>
      <w:szCs w:val="20"/>
      <w:lang w:val="en-GB" w:eastAsia="en-GB"/>
    </w:rPr>
  </w:style>
  <w:style w:type="paragraph" w:styleId="BodyText">
    <w:name w:val="Body Text"/>
    <w:basedOn w:val="Normal"/>
    <w:link w:val="BodyTextChar"/>
    <w:autoRedefine/>
    <w:uiPriority w:val="99"/>
    <w:rsid w:val="005C62E6"/>
    <w:pPr>
      <w:tabs>
        <w:tab w:val="clear" w:pos="850"/>
        <w:tab w:val="clear" w:pos="1191"/>
        <w:tab w:val="left" w:pos="1134"/>
      </w:tabs>
      <w:spacing w:after="120"/>
      <w:ind w:left="851"/>
      <w:jc w:val="left"/>
    </w:pPr>
    <w:rPr>
      <w:i/>
    </w:rPr>
  </w:style>
  <w:style w:type="character" w:customStyle="1" w:styleId="BodyTextChar">
    <w:name w:val="Body Text Char"/>
    <w:basedOn w:val="DefaultParagraphFont"/>
    <w:link w:val="BodyText"/>
    <w:uiPriority w:val="99"/>
    <w:rsid w:val="005C62E6"/>
    <w:rPr>
      <w:rFonts w:ascii="Times New Roman" w:eastAsia="Times New Roman" w:hAnsi="Times New Roman" w:cs="Times New Roman"/>
      <w:i/>
      <w:sz w:val="20"/>
      <w:szCs w:val="20"/>
      <w:lang w:val="en-GB" w:eastAsia="en-GB"/>
    </w:rPr>
  </w:style>
  <w:style w:type="paragraph" w:styleId="EndnoteText">
    <w:name w:val="endnote text"/>
    <w:basedOn w:val="Normal"/>
    <w:link w:val="EndnoteTextChar"/>
    <w:semiHidden/>
    <w:rsid w:val="00243546"/>
    <w:pPr>
      <w:spacing w:after="240"/>
      <w:ind w:left="850" w:hanging="850"/>
    </w:pPr>
  </w:style>
  <w:style w:type="character" w:customStyle="1" w:styleId="EndnoteTextChar">
    <w:name w:val="Endnote Text Char"/>
    <w:basedOn w:val="DefaultParagraphFont"/>
    <w:link w:val="EndnoteText"/>
    <w:semiHidden/>
    <w:rsid w:val="00243546"/>
    <w:rPr>
      <w:rFonts w:ascii="Times New Roman" w:eastAsia="Times New Roman" w:hAnsi="Times New Roman" w:cs="Times New Roman"/>
      <w:sz w:val="20"/>
      <w:szCs w:val="20"/>
      <w:lang w:val="en-GB" w:eastAsia="en-GB"/>
    </w:rPr>
  </w:style>
  <w:style w:type="paragraph" w:styleId="TOC1">
    <w:name w:val="toc 1"/>
    <w:basedOn w:val="Normal"/>
    <w:next w:val="Normal"/>
    <w:autoRedefine/>
    <w:uiPriority w:val="39"/>
    <w:rsid w:val="00243546"/>
    <w:pPr>
      <w:tabs>
        <w:tab w:val="clear" w:pos="850"/>
        <w:tab w:val="clear" w:pos="1191"/>
        <w:tab w:val="clear" w:pos="1531"/>
        <w:tab w:val="right" w:leader="dot" w:pos="8789"/>
      </w:tabs>
      <w:spacing w:before="120" w:after="120"/>
    </w:pPr>
    <w:rPr>
      <w:noProof/>
      <w:sz w:val="22"/>
      <w:szCs w:val="22"/>
    </w:rPr>
  </w:style>
  <w:style w:type="paragraph" w:styleId="TOC2">
    <w:name w:val="toc 2"/>
    <w:basedOn w:val="Normal"/>
    <w:next w:val="Normal"/>
    <w:uiPriority w:val="39"/>
    <w:qFormat/>
    <w:rsid w:val="001614D8"/>
    <w:pPr>
      <w:tabs>
        <w:tab w:val="clear" w:pos="850"/>
        <w:tab w:val="clear" w:pos="1191"/>
        <w:tab w:val="clear" w:pos="1531"/>
        <w:tab w:val="right" w:leader="dot" w:pos="8789"/>
      </w:tabs>
      <w:ind w:left="198" w:right="567"/>
    </w:pPr>
    <w:rPr>
      <w:noProof/>
      <w:sz w:val="22"/>
      <w:szCs w:val="22"/>
    </w:rPr>
  </w:style>
  <w:style w:type="paragraph" w:styleId="TOC3">
    <w:name w:val="toc 3"/>
    <w:basedOn w:val="Normal"/>
    <w:next w:val="Normal"/>
    <w:uiPriority w:val="39"/>
    <w:rsid w:val="00243546"/>
    <w:pPr>
      <w:tabs>
        <w:tab w:val="clear" w:pos="850"/>
        <w:tab w:val="clear" w:pos="1191"/>
        <w:tab w:val="clear" w:pos="1531"/>
        <w:tab w:val="right" w:leader="dot" w:pos="8504"/>
      </w:tabs>
      <w:ind w:left="397"/>
    </w:pPr>
    <w:rPr>
      <w:noProof/>
      <w:sz w:val="22"/>
      <w:szCs w:val="22"/>
    </w:rPr>
  </w:style>
  <w:style w:type="paragraph" w:customStyle="1" w:styleId="Abstract">
    <w:name w:val="Abstract"/>
    <w:basedOn w:val="BodyText"/>
    <w:rsid w:val="00243546"/>
    <w:pPr>
      <w:pBdr>
        <w:top w:val="single" w:sz="4" w:space="1" w:color="auto"/>
        <w:left w:val="single" w:sz="4" w:space="4" w:color="auto"/>
        <w:bottom w:val="single" w:sz="4" w:space="1" w:color="auto"/>
        <w:right w:val="single" w:sz="4" w:space="4" w:color="auto"/>
      </w:pBdr>
      <w:ind w:left="442"/>
    </w:pPr>
    <w:rPr>
      <w:lang w:val="en-US"/>
    </w:rPr>
  </w:style>
  <w:style w:type="paragraph" w:styleId="TableofFigures">
    <w:name w:val="table of figures"/>
    <w:basedOn w:val="Normal"/>
    <w:next w:val="Normal"/>
    <w:uiPriority w:val="99"/>
    <w:rsid w:val="00243546"/>
    <w:pPr>
      <w:tabs>
        <w:tab w:val="clear" w:pos="850"/>
        <w:tab w:val="clear" w:pos="1191"/>
        <w:tab w:val="clear" w:pos="1531"/>
      </w:tabs>
      <w:ind w:left="440" w:hanging="440"/>
    </w:pPr>
  </w:style>
  <w:style w:type="paragraph" w:customStyle="1" w:styleId="Figuretitle">
    <w:name w:val="Figure title"/>
    <w:basedOn w:val="Normal"/>
    <w:link w:val="FiguretitleChar"/>
    <w:autoRedefine/>
    <w:qFormat/>
    <w:rsid w:val="00F705CE"/>
    <w:pPr>
      <w:keepNext/>
      <w:keepLines/>
      <w:spacing w:before="240" w:after="120"/>
      <w:jc w:val="center"/>
    </w:pPr>
    <w:rPr>
      <w:b/>
    </w:rPr>
  </w:style>
  <w:style w:type="character" w:customStyle="1" w:styleId="FiguretitleChar">
    <w:name w:val="Figure title Char"/>
    <w:basedOn w:val="BodyTextChar"/>
    <w:link w:val="Figuretitle"/>
    <w:rsid w:val="00F705CE"/>
    <w:rPr>
      <w:rFonts w:ascii="Times New Roman" w:eastAsia="Times New Roman" w:hAnsi="Times New Roman" w:cs="Times New Roman"/>
      <w:b/>
      <w:i w:val="0"/>
      <w:sz w:val="20"/>
      <w:szCs w:val="20"/>
      <w:lang w:val="en-GB" w:eastAsia="en-GB"/>
    </w:rPr>
  </w:style>
  <w:style w:type="table" w:styleId="TableGrid">
    <w:name w:val="Table Grid"/>
    <w:basedOn w:val="TableNormal"/>
    <w:uiPriority w:val="59"/>
    <w:rsid w:val="0024354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546"/>
    <w:rPr>
      <w:color w:val="0563C1" w:themeColor="hyperlink"/>
      <w:u w:val="single"/>
    </w:rPr>
  </w:style>
  <w:style w:type="character" w:styleId="EndnoteReference">
    <w:name w:val="endnote reference"/>
    <w:basedOn w:val="DefaultParagraphFont"/>
    <w:uiPriority w:val="99"/>
    <w:semiHidden/>
    <w:unhideWhenUsed/>
    <w:rsid w:val="00243546"/>
    <w:rPr>
      <w:vertAlign w:val="superscript"/>
    </w:rPr>
  </w:style>
  <w:style w:type="table" w:customStyle="1" w:styleId="TableGrid1">
    <w:name w:val="Table Grid1"/>
    <w:basedOn w:val="TableNormal"/>
    <w:next w:val="TableGrid"/>
    <w:uiPriority w:val="39"/>
    <w:rsid w:val="00BF30C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7463"/>
    <w:rPr>
      <w:color w:val="605E5C"/>
      <w:shd w:val="clear" w:color="auto" w:fill="E1DFDD"/>
    </w:rPr>
  </w:style>
  <w:style w:type="character" w:customStyle="1" w:styleId="Heading3Char">
    <w:name w:val="Heading 3 Char"/>
    <w:basedOn w:val="DefaultParagraphFont"/>
    <w:link w:val="Heading3"/>
    <w:uiPriority w:val="9"/>
    <w:rsid w:val="009A328C"/>
    <w:rPr>
      <w:rFonts w:asciiTheme="majorHAnsi" w:eastAsiaTheme="majorEastAsia" w:hAnsiTheme="majorHAnsi" w:cstheme="majorBidi"/>
      <w:color w:val="1F3763" w:themeColor="accent1" w:themeShade="7F"/>
      <w:sz w:val="24"/>
      <w:szCs w:val="24"/>
      <w:lang w:val="en-GB" w:eastAsia="en-GB"/>
    </w:rPr>
  </w:style>
  <w:style w:type="paragraph" w:styleId="NoSpacing">
    <w:name w:val="No Spacing"/>
    <w:uiPriority w:val="1"/>
    <w:qFormat/>
    <w:rsid w:val="009A328C"/>
    <w:pPr>
      <w:tabs>
        <w:tab w:val="left" w:pos="850"/>
        <w:tab w:val="left" w:pos="1191"/>
        <w:tab w:val="left" w:pos="1531"/>
      </w:tabs>
      <w:spacing w:after="0" w:line="240" w:lineRule="auto"/>
      <w:jc w:val="both"/>
    </w:pPr>
    <w:rPr>
      <w:rFonts w:ascii="Times New Roman" w:eastAsia="Times New Roman" w:hAnsi="Times New Roman" w:cs="Times New Roman"/>
      <w:sz w:val="20"/>
      <w:szCs w:val="20"/>
      <w:lang w:val="en-GB" w:eastAsia="en-GB"/>
    </w:rPr>
  </w:style>
  <w:style w:type="table" w:customStyle="1" w:styleId="Tabelraster1">
    <w:name w:val="Tabelraster1"/>
    <w:basedOn w:val="TableNormal"/>
    <w:next w:val="TableGrid"/>
    <w:uiPriority w:val="39"/>
    <w:rsid w:val="00E5143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E17"/>
    <w:pPr>
      <w:tabs>
        <w:tab w:val="clear" w:pos="850"/>
        <w:tab w:val="clear" w:pos="1191"/>
        <w:tab w:val="clear" w:pos="1531"/>
        <w:tab w:val="center" w:pos="4513"/>
        <w:tab w:val="right" w:pos="9026"/>
      </w:tabs>
    </w:pPr>
  </w:style>
  <w:style w:type="character" w:customStyle="1" w:styleId="HeaderChar">
    <w:name w:val="Header Char"/>
    <w:basedOn w:val="DefaultParagraphFont"/>
    <w:link w:val="Header"/>
    <w:uiPriority w:val="99"/>
    <w:rsid w:val="00876E17"/>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876E17"/>
    <w:pPr>
      <w:tabs>
        <w:tab w:val="clear" w:pos="850"/>
        <w:tab w:val="clear" w:pos="1191"/>
        <w:tab w:val="clear" w:pos="1531"/>
        <w:tab w:val="center" w:pos="4513"/>
        <w:tab w:val="right" w:pos="9026"/>
      </w:tabs>
    </w:pPr>
  </w:style>
  <w:style w:type="character" w:customStyle="1" w:styleId="FooterChar">
    <w:name w:val="Footer Char"/>
    <w:basedOn w:val="DefaultParagraphFont"/>
    <w:link w:val="Footer"/>
    <w:uiPriority w:val="99"/>
    <w:rsid w:val="00876E17"/>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531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5489">
      <w:bodyDiv w:val="1"/>
      <w:marLeft w:val="0"/>
      <w:marRight w:val="0"/>
      <w:marTop w:val="0"/>
      <w:marBottom w:val="0"/>
      <w:divBdr>
        <w:top w:val="none" w:sz="0" w:space="0" w:color="auto"/>
        <w:left w:val="none" w:sz="0" w:space="0" w:color="auto"/>
        <w:bottom w:val="none" w:sz="0" w:space="0" w:color="auto"/>
        <w:right w:val="none" w:sz="0" w:space="0" w:color="auto"/>
      </w:divBdr>
    </w:div>
    <w:div w:id="490607906">
      <w:bodyDiv w:val="1"/>
      <w:marLeft w:val="0"/>
      <w:marRight w:val="0"/>
      <w:marTop w:val="0"/>
      <w:marBottom w:val="0"/>
      <w:divBdr>
        <w:top w:val="none" w:sz="0" w:space="0" w:color="auto"/>
        <w:left w:val="none" w:sz="0" w:space="0" w:color="auto"/>
        <w:bottom w:val="none" w:sz="0" w:space="0" w:color="auto"/>
        <w:right w:val="none" w:sz="0" w:space="0" w:color="auto"/>
      </w:divBdr>
    </w:div>
    <w:div w:id="921597440">
      <w:bodyDiv w:val="1"/>
      <w:marLeft w:val="0"/>
      <w:marRight w:val="0"/>
      <w:marTop w:val="0"/>
      <w:marBottom w:val="0"/>
      <w:divBdr>
        <w:top w:val="none" w:sz="0" w:space="0" w:color="auto"/>
        <w:left w:val="none" w:sz="0" w:space="0" w:color="auto"/>
        <w:bottom w:val="none" w:sz="0" w:space="0" w:color="auto"/>
        <w:right w:val="none" w:sz="0" w:space="0" w:color="auto"/>
      </w:divBdr>
    </w:div>
    <w:div w:id="1281377689">
      <w:bodyDiv w:val="1"/>
      <w:marLeft w:val="0"/>
      <w:marRight w:val="0"/>
      <w:marTop w:val="0"/>
      <w:marBottom w:val="0"/>
      <w:divBdr>
        <w:top w:val="none" w:sz="0" w:space="0" w:color="auto"/>
        <w:left w:val="none" w:sz="0" w:space="0" w:color="auto"/>
        <w:bottom w:val="none" w:sz="0" w:space="0" w:color="auto"/>
        <w:right w:val="none" w:sz="0" w:space="0" w:color="auto"/>
      </w:divBdr>
    </w:div>
    <w:div w:id="1450323001">
      <w:bodyDiv w:val="1"/>
      <w:marLeft w:val="0"/>
      <w:marRight w:val="0"/>
      <w:marTop w:val="0"/>
      <w:marBottom w:val="0"/>
      <w:divBdr>
        <w:top w:val="none" w:sz="0" w:space="0" w:color="auto"/>
        <w:left w:val="none" w:sz="0" w:space="0" w:color="auto"/>
        <w:bottom w:val="none" w:sz="0" w:space="0" w:color="auto"/>
        <w:right w:val="none" w:sz="0" w:space="0" w:color="auto"/>
      </w:divBdr>
    </w:div>
    <w:div w:id="154432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dx.doi.org/10.1787/9789282102961-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ntc.gov.au/Media/Reports/(A15A7B20-7B3F-A167-797D-3FAA24B87B27).pdf"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hvr.gov.au/road-access/performance-based-standards/pbs-vehicle-standard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manualLayout>
          <c:layoutTarget val="inner"/>
          <c:xMode val="edge"/>
          <c:yMode val="edge"/>
          <c:x val="0.36902830344250626"/>
          <c:y val="0.1235155826849005"/>
          <c:w val="0.58319651526181793"/>
          <c:h val="0.68408630410098736"/>
        </c:manualLayout>
      </c:layout>
      <c:barChart>
        <c:barDir val="bar"/>
        <c:grouping val="clustered"/>
        <c:varyColors val="0"/>
        <c:ser>
          <c:idx val="0"/>
          <c:order val="0"/>
          <c:spPr>
            <a:solidFill>
              <a:srgbClr val="000000"/>
            </a:solidFill>
            <a:ln w="3175">
              <a:solidFill>
                <a:srgbClr val="333333"/>
              </a:solidFill>
              <a:prstDash val="solid"/>
            </a:ln>
          </c:spPr>
          <c:invertIfNegative val="0"/>
          <c:dLbls>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'Commodity Carried'!$I$32:$U$32</c:f>
              <c:strCache>
                <c:ptCount val="13"/>
                <c:pt idx="0">
                  <c:v>Other</c:v>
                </c:pt>
                <c:pt idx="1">
                  <c:v>Tanker Dangerous Goods'</c:v>
                </c:pt>
                <c:pt idx="2">
                  <c:v>Tanker Non Dangerous</c:v>
                </c:pt>
                <c:pt idx="3">
                  <c:v>Waste</c:v>
                </c:pt>
                <c:pt idx="4">
                  <c:v>Livestock</c:v>
                </c:pt>
                <c:pt idx="5">
                  <c:v>Agriculture/Grain/Fertilizer</c:v>
                </c:pt>
                <c:pt idx="6">
                  <c:v>Forrestry/Wood/Poles</c:v>
                </c:pt>
                <c:pt idx="7">
                  <c:v>Iron Ore/Steel</c:v>
                </c:pt>
                <c:pt idx="8">
                  <c:v>Quarry Gravel/Sand/soil</c:v>
                </c:pt>
                <c:pt idx="9">
                  <c:v>Containers</c:v>
                </c:pt>
                <c:pt idx="10">
                  <c:v>Building Materials</c:v>
                </c:pt>
                <c:pt idx="11">
                  <c:v>General Freight</c:v>
                </c:pt>
                <c:pt idx="12">
                  <c:v>Parcels</c:v>
                </c:pt>
              </c:strCache>
            </c:strRef>
          </c:cat>
          <c:val>
            <c:numRef>
              <c:f>'Commodity Carried'!$I$33:$U$33</c:f>
              <c:numCache>
                <c:formatCode>0%</c:formatCode>
                <c:ptCount val="13"/>
                <c:pt idx="0">
                  <c:v>2.2988505747126436E-2</c:v>
                </c:pt>
                <c:pt idx="1">
                  <c:v>5.7471264367816091E-2</c:v>
                </c:pt>
                <c:pt idx="2">
                  <c:v>2.2727272727272728E-2</c:v>
                </c:pt>
                <c:pt idx="3">
                  <c:v>1.1494252873563218E-2</c:v>
                </c:pt>
                <c:pt idx="4">
                  <c:v>3.4090909090909088E-2</c:v>
                </c:pt>
                <c:pt idx="5">
                  <c:v>0.14942528735632185</c:v>
                </c:pt>
                <c:pt idx="6">
                  <c:v>0.05</c:v>
                </c:pt>
                <c:pt idx="7">
                  <c:v>2.2988505747126436E-2</c:v>
                </c:pt>
                <c:pt idx="8">
                  <c:v>0.35632183908045978</c:v>
                </c:pt>
                <c:pt idx="9">
                  <c:v>0.1034397701149425</c:v>
                </c:pt>
                <c:pt idx="10">
                  <c:v>3.4482758620689655E-2</c:v>
                </c:pt>
                <c:pt idx="11">
                  <c:v>0.12643678160919541</c:v>
                </c:pt>
                <c:pt idx="12">
                  <c:v>1.1494252873563218E-2</c:v>
                </c:pt>
              </c:numCache>
            </c:numRef>
          </c:val>
          <c:extLst>
            <c:ext xmlns:c16="http://schemas.microsoft.com/office/drawing/2014/chart" uri="{C3380CC4-5D6E-409C-BE32-E72D297353CC}">
              <c16:uniqueId val="{00000000-5052-44A6-994E-A176A0C63883}"/>
            </c:ext>
          </c:extLst>
        </c:ser>
        <c:dLbls>
          <c:showLegendKey val="0"/>
          <c:showVal val="1"/>
          <c:showCatName val="0"/>
          <c:showSerName val="0"/>
          <c:showPercent val="0"/>
          <c:showBubbleSize val="0"/>
        </c:dLbls>
        <c:gapWidth val="150"/>
        <c:axId val="37042816"/>
        <c:axId val="37044608"/>
      </c:barChart>
      <c:catAx>
        <c:axId val="37042816"/>
        <c:scaling>
          <c:orientation val="minMax"/>
        </c:scaling>
        <c:delete val="0"/>
        <c:axPos val="l"/>
        <c:numFmt formatCode="General" sourceLinked="1"/>
        <c:majorTickMark val="out"/>
        <c:minorTickMark val="none"/>
        <c:tickLblPos val="nextTo"/>
        <c:txPr>
          <a:bodyPr rot="0" vert="horz"/>
          <a:lstStyle/>
          <a:p>
            <a:pPr>
              <a:defRPr sz="1100" b="1" i="0" u="none" strike="noStrike" baseline="0">
                <a:solidFill>
                  <a:srgbClr val="000000"/>
                </a:solidFill>
                <a:latin typeface="Times New Roman"/>
                <a:ea typeface="Times New Roman"/>
                <a:cs typeface="Times New Roman"/>
              </a:defRPr>
            </a:pPr>
            <a:endParaRPr lang="en-US"/>
          </a:p>
        </c:txPr>
        <c:crossAx val="37044608"/>
        <c:crosses val="autoZero"/>
        <c:auto val="1"/>
        <c:lblAlgn val="ctr"/>
        <c:lblOffset val="100"/>
        <c:noMultiLvlLbl val="0"/>
      </c:catAx>
      <c:valAx>
        <c:axId val="37044608"/>
        <c:scaling>
          <c:orientation val="minMax"/>
        </c:scaling>
        <c:delete val="0"/>
        <c:axPos val="b"/>
        <c:majorGridlines/>
        <c:numFmt formatCode="0%" sourceLinked="1"/>
        <c:majorTickMark val="out"/>
        <c:minorTickMark val="none"/>
        <c:tickLblPos val="nextTo"/>
        <c:crossAx val="37042816"/>
        <c:crosses val="autoZero"/>
        <c:crossBetween val="between"/>
      </c:valAx>
      <c:spPr>
        <a:solidFill>
          <a:srgbClr val="FFFFFF"/>
        </a:solid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tx1"/>
            </a:solidFill>
            <a:ln>
              <a:noFill/>
            </a:ln>
            <a:effectLst/>
          </c:spPr>
          <c:invertIfNegative val="0"/>
          <c:dLbls>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Charts!$O$188:$O$200</c:f>
              <c:strCache>
                <c:ptCount val="13"/>
                <c:pt idx="0">
                  <c:v>Grain</c:v>
                </c:pt>
                <c:pt idx="1">
                  <c:v>Livestock</c:v>
                </c:pt>
                <c:pt idx="2">
                  <c:v>Quarry/Sand/Gravel</c:v>
                </c:pt>
                <c:pt idx="3">
                  <c:v>Building Materials</c:v>
                </c:pt>
                <c:pt idx="4">
                  <c:v>Forestry</c:v>
                </c:pt>
                <c:pt idx="5">
                  <c:v>Minerals</c:v>
                </c:pt>
                <c:pt idx="6">
                  <c:v>Parcels</c:v>
                </c:pt>
                <c:pt idx="7">
                  <c:v>Tanker (DGs and non DGs)</c:v>
                </c:pt>
                <c:pt idx="8">
                  <c:v>General Freight</c:v>
                </c:pt>
                <c:pt idx="9">
                  <c:v>Containers</c:v>
                </c:pt>
                <c:pt idx="10">
                  <c:v>Reefer</c:v>
                </c:pt>
                <c:pt idx="11">
                  <c:v>Groceries</c:v>
                </c:pt>
                <c:pt idx="12">
                  <c:v>Cars</c:v>
                </c:pt>
              </c:strCache>
            </c:strRef>
          </c:cat>
          <c:val>
            <c:numRef>
              <c:f>Charts!$P$188:$P$200</c:f>
              <c:numCache>
                <c:formatCode>0%</c:formatCode>
                <c:ptCount val="13"/>
                <c:pt idx="0">
                  <c:v>0.08</c:v>
                </c:pt>
                <c:pt idx="1">
                  <c:v>0.02</c:v>
                </c:pt>
                <c:pt idx="2">
                  <c:v>0.34</c:v>
                </c:pt>
                <c:pt idx="3">
                  <c:v>7.0000000000000007E-2</c:v>
                </c:pt>
                <c:pt idx="4">
                  <c:v>0.01</c:v>
                </c:pt>
                <c:pt idx="5">
                  <c:v>0.08</c:v>
                </c:pt>
                <c:pt idx="6">
                  <c:v>0.03</c:v>
                </c:pt>
                <c:pt idx="7">
                  <c:v>0.11</c:v>
                </c:pt>
                <c:pt idx="8">
                  <c:v>0.13</c:v>
                </c:pt>
                <c:pt idx="9">
                  <c:v>0.06</c:v>
                </c:pt>
                <c:pt idx="10">
                  <c:v>0.01</c:v>
                </c:pt>
                <c:pt idx="11">
                  <c:v>0.05</c:v>
                </c:pt>
                <c:pt idx="12">
                  <c:v>0.01</c:v>
                </c:pt>
              </c:numCache>
            </c:numRef>
          </c:val>
          <c:extLst>
            <c:ext xmlns:c16="http://schemas.microsoft.com/office/drawing/2014/chart" uri="{C3380CC4-5D6E-409C-BE32-E72D297353CC}">
              <c16:uniqueId val="{00000000-00F6-4B0A-9FA7-5E8E0D87242B}"/>
            </c:ext>
          </c:extLst>
        </c:ser>
        <c:dLbls>
          <c:showLegendKey val="0"/>
          <c:showVal val="0"/>
          <c:showCatName val="0"/>
          <c:showSerName val="0"/>
          <c:showPercent val="0"/>
          <c:showBubbleSize val="0"/>
        </c:dLbls>
        <c:gapWidth val="182"/>
        <c:axId val="385453200"/>
        <c:axId val="1"/>
      </c:barChart>
      <c:catAx>
        <c:axId val="385453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8545320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4CB9B-A45F-4651-B2EC-E1C8241F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5220</Words>
  <Characters>29758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Hassall</dc:creator>
  <cp:keywords/>
  <dc:description/>
  <cp:lastModifiedBy>Kim Hassall</cp:lastModifiedBy>
  <cp:revision>2</cp:revision>
  <dcterms:created xsi:type="dcterms:W3CDTF">2018-11-06T13:15:00Z</dcterms:created>
  <dcterms:modified xsi:type="dcterms:W3CDTF">2018-11-06T13:15:00Z</dcterms:modified>
</cp:coreProperties>
</file>